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A9" w:rsidRDefault="00C71AA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71AA9" w:rsidRDefault="00C71AA9">
      <w:pPr>
        <w:pStyle w:val="ConsPlusNormal"/>
        <w:jc w:val="both"/>
        <w:outlineLvl w:val="0"/>
      </w:pPr>
    </w:p>
    <w:p w:rsidR="00C71AA9" w:rsidRDefault="00C71AA9">
      <w:pPr>
        <w:pStyle w:val="ConsPlusNormal"/>
        <w:jc w:val="right"/>
      </w:pPr>
      <w:r>
        <w:t>Утверждаю</w:t>
      </w:r>
    </w:p>
    <w:p w:rsidR="00C71AA9" w:rsidRDefault="00C71AA9">
      <w:pPr>
        <w:pStyle w:val="ConsPlusNormal"/>
        <w:jc w:val="right"/>
      </w:pPr>
      <w:r>
        <w:t>Заместитель председателя</w:t>
      </w:r>
    </w:p>
    <w:p w:rsidR="00C71AA9" w:rsidRDefault="00C71AA9">
      <w:pPr>
        <w:pStyle w:val="ConsPlusNormal"/>
        <w:jc w:val="right"/>
      </w:pPr>
      <w:r>
        <w:t>Правительственной комиссии</w:t>
      </w:r>
    </w:p>
    <w:p w:rsidR="00C71AA9" w:rsidRDefault="00C71AA9">
      <w:pPr>
        <w:pStyle w:val="ConsPlusNormal"/>
        <w:jc w:val="right"/>
      </w:pPr>
      <w:r>
        <w:t>по предупреждению и ликвидации</w:t>
      </w:r>
    </w:p>
    <w:p w:rsidR="00C71AA9" w:rsidRDefault="00C71AA9">
      <w:pPr>
        <w:pStyle w:val="ConsPlusNormal"/>
        <w:jc w:val="right"/>
      </w:pPr>
      <w:r>
        <w:t>чрезвычайных ситуаций и обеспечению</w:t>
      </w:r>
    </w:p>
    <w:p w:rsidR="00C71AA9" w:rsidRDefault="00C71AA9">
      <w:pPr>
        <w:pStyle w:val="ConsPlusNormal"/>
        <w:jc w:val="right"/>
      </w:pPr>
      <w:r>
        <w:t>пожарной безопасности</w:t>
      </w:r>
    </w:p>
    <w:p w:rsidR="00C71AA9" w:rsidRDefault="00C71AA9">
      <w:pPr>
        <w:pStyle w:val="ConsPlusNormal"/>
        <w:jc w:val="right"/>
      </w:pPr>
      <w:r>
        <w:t>П.Ф.БАРЫШЕВ</w:t>
      </w:r>
    </w:p>
    <w:p w:rsidR="00C71AA9" w:rsidRDefault="00C71AA9">
      <w:pPr>
        <w:pStyle w:val="ConsPlusNormal"/>
        <w:jc w:val="right"/>
      </w:pPr>
      <w:r>
        <w:t>31 марта 2020 г.</w:t>
      </w:r>
    </w:p>
    <w:p w:rsidR="00C71AA9" w:rsidRDefault="00C71AA9">
      <w:pPr>
        <w:pStyle w:val="ConsPlusNormal"/>
        <w:jc w:val="both"/>
      </w:pPr>
    </w:p>
    <w:p w:rsidR="00C71AA9" w:rsidRDefault="00C71AA9">
      <w:pPr>
        <w:pStyle w:val="ConsPlusTitle"/>
        <w:jc w:val="center"/>
      </w:pPr>
      <w:r>
        <w:t>ВРЕМЕННЫЕ МЕТОДИЧЕСКИЕ РЕКОМЕНДАЦИИ</w:t>
      </w:r>
    </w:p>
    <w:p w:rsidR="00C71AA9" w:rsidRDefault="00C71AA9">
      <w:pPr>
        <w:pStyle w:val="ConsPlusTitle"/>
        <w:jc w:val="center"/>
      </w:pPr>
      <w:r>
        <w:t>ПО ОБЕСПЕЧЕНИЮ ЗАЩИЩЕННОСТИ КРИТИЧЕСКИ ВАЖНЫХ ОБЪЕКТОВ</w:t>
      </w:r>
    </w:p>
    <w:p w:rsidR="00C71AA9" w:rsidRDefault="00C71AA9">
      <w:pPr>
        <w:pStyle w:val="ConsPlusTitle"/>
        <w:jc w:val="center"/>
      </w:pPr>
      <w:r>
        <w:t>В УСЛОВИЯХ РАСПРОСТРАНЕНИЯ КОРОНАВИРУСНОЙ ИНФЕКЦИИ COVID-19</w:t>
      </w:r>
    </w:p>
    <w:p w:rsidR="00C71AA9" w:rsidRDefault="00C71AA9">
      <w:pPr>
        <w:pStyle w:val="ConsPlusNormal"/>
        <w:jc w:val="both"/>
      </w:pPr>
    </w:p>
    <w:p w:rsidR="00C71AA9" w:rsidRDefault="00C71AA9">
      <w:pPr>
        <w:pStyle w:val="ConsPlusTitle"/>
        <w:ind w:firstLine="540"/>
        <w:jc w:val="both"/>
        <w:outlineLvl w:val="0"/>
      </w:pPr>
      <w:r>
        <w:t>1 ОБЩИЕ ПОЛОЖЕНИЯ</w:t>
      </w:r>
    </w:p>
    <w:p w:rsidR="00C71AA9" w:rsidRDefault="00C71AA9">
      <w:pPr>
        <w:pStyle w:val="ConsPlusNormal"/>
        <w:jc w:val="both"/>
      </w:pPr>
    </w:p>
    <w:p w:rsidR="00C71AA9" w:rsidRDefault="00C71AA9">
      <w:pPr>
        <w:pStyle w:val="ConsPlusNormal"/>
        <w:ind w:firstLine="540"/>
        <w:jc w:val="both"/>
      </w:pPr>
      <w:r>
        <w:t>Временные рекомендации по обеспечению защищенности критически важных объектов в условиях распространения коронавирусной инфекции COVID-19 (далее - Рекомендации) предназначены для организации и обеспечения устойчивого функционирования критически важных объектов (далее - КВО) в условиях пандемии коронавируса.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Рекомендации действуют до момента корректировки федеральным органам исполнительной власти отраслевых норм и правил безопасности производства, технологических процессов, продукции, а также правил защиты работников организаций от чрезвычайных ситуаций в соответствии с развивающейся санитарно-эпидемиологической обстановкой на территории Российской Федерации.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Коронавирус - это РНК-содержащий вирус, передающийся людям и животным. Пути передачи: воздушно-капельный (вирус выделяется при разговоре, чихании, кашле) и контактный (например, при касании грязными руками лица, носа, глаз).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 КВО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В этой связи обеспечение защищенности КВО от угроз природного и техногенного характера, а также в условиях распространения коронавирусной инфекции COVID-19 является важнейшей задачей федеральных органов исполнительной власти, органов исполнительной власти субъектов Российской Федерации и эксплуатирующих организаций.</w:t>
      </w:r>
    </w:p>
    <w:p w:rsidR="00C71AA9" w:rsidRDefault="00C71AA9">
      <w:pPr>
        <w:pStyle w:val="ConsPlusNormal"/>
        <w:jc w:val="both"/>
      </w:pPr>
    </w:p>
    <w:p w:rsidR="00C71AA9" w:rsidRDefault="00C71AA9">
      <w:pPr>
        <w:pStyle w:val="ConsPlusTitle"/>
        <w:ind w:firstLine="540"/>
        <w:jc w:val="both"/>
        <w:outlineLvl w:val="0"/>
      </w:pPr>
      <w:r>
        <w:t>2 КОМПЛЕКС МЕРОПРИЯТИЙ ПО ОБЕСПЕЧЕНИЮ ЗАЩИЩЕННОСТИ КРИТИЧЕСКИ ВАЖНЫХ ОБЪЕКТОВ</w:t>
      </w:r>
    </w:p>
    <w:p w:rsidR="00C71AA9" w:rsidRDefault="00C71AA9">
      <w:pPr>
        <w:pStyle w:val="ConsPlusNormal"/>
        <w:jc w:val="both"/>
      </w:pPr>
    </w:p>
    <w:p w:rsidR="00C71AA9" w:rsidRDefault="00C71AA9">
      <w:pPr>
        <w:pStyle w:val="ConsPlusNormal"/>
        <w:ind w:firstLine="540"/>
        <w:jc w:val="both"/>
      </w:pPr>
      <w:r>
        <w:t>Комплекс мероприятий по обеспечению защищенности КВО включает: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1. Инженерно-технические мероприятия.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Строительство защитных и инженерно-технических сооружений.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lastRenderedPageBreak/>
        <w:t>Модернизация и обновление основных производственных фондов.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Выполнение планово-предупредительных ремонтов.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Обновление и модернизация систем аварийной защиты производства.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Организация и сооружение объездных путей.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Перевод производства на более безопасное сырье.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Подготовка резервных систем энергоснабжения, в т.ч. автономных.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Другие инженерно-технические мероприятия повышения защищенности КВО.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2. Мероприятия по совершенствованию системы технической и физической защищенности КВО.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Совершенствование физических барьеров и препятствий, систем контроля и управления доступом.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Совершенствование систем обнаружения проникновения нарушителей.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Совершенствование систем телевизионного наблюдения, технических средств предупреждения и воздействия.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3. Ресурсное обеспечение защищенности.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Создание финансовых и материально-технических резервов.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Создание топливно-энергетических запасов, продовольствия и других материально-технических средств (в т.ч. в соседних субъектах и муниципальных образованиях).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Обеспечение персонала средствами индивидуальной защиты.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Приобретение специального аварийно-спасательного, пожарно-технического и др. оборудования, снаряжения и др.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Приобретение техники, оборудования и имущества для обеспечения длительной автономной работы.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4. Подготовка системы информации и управления.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Подготовка локальной системы оповещения на КВО.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Содержание (хранение) и приобретение оборудования и средств связи.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Заблаговременное создание запасных (мобильных) пунктов управления.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Подготовка аппарата управления к действиям при угрозе возникновения и возникновении ЧС, в том числе и при совершении диверсионно-террористических актов.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Создание системы мониторинга критически важного объекта.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5. Подготовка в области защиты от ЧС работников объекта.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6. Организационные мероприятия.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Совершенствование физической защиты (охраны) КВО.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lastRenderedPageBreak/>
        <w:t>Повышение готовности и увеличение численности пожарно-спасательных подразделений, аварийно-спасательных формирований.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7. Мероприятия по защите населения и территории вблизи объекта.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8. Другие мероприятия по повышению защищенности критически важного объекта.</w:t>
      </w:r>
    </w:p>
    <w:p w:rsidR="00C71AA9" w:rsidRDefault="00C71AA9">
      <w:pPr>
        <w:pStyle w:val="ConsPlusNormal"/>
        <w:jc w:val="both"/>
      </w:pPr>
    </w:p>
    <w:p w:rsidR="00C71AA9" w:rsidRDefault="00C71AA9">
      <w:pPr>
        <w:pStyle w:val="ConsPlusTitle"/>
        <w:ind w:firstLine="540"/>
        <w:jc w:val="both"/>
        <w:outlineLvl w:val="0"/>
      </w:pPr>
      <w:r>
        <w:t>3 РЕКОМЕНДАЦИИ ПО ПОВЫШЕНИЮ ЗАЩИЩЕННОСТИ КРИТИЧЕСКИ ВАЖНЫХ ОБЪЕКТОВ В УСЛОВИЯХ РАСПРОСТРАНЕНИЯ КОРОНАВИРУСНОЙ ИНФЕКЦИИ COVID-19</w:t>
      </w:r>
    </w:p>
    <w:p w:rsidR="00C71AA9" w:rsidRDefault="00C71AA9">
      <w:pPr>
        <w:pStyle w:val="ConsPlusNormal"/>
        <w:jc w:val="both"/>
      </w:pPr>
    </w:p>
    <w:p w:rsidR="00C71AA9" w:rsidRDefault="00C71AA9">
      <w:pPr>
        <w:pStyle w:val="ConsPlusNormal"/>
        <w:ind w:firstLine="540"/>
        <w:jc w:val="both"/>
      </w:pPr>
      <w:r>
        <w:t>Обеспечение защищенности КВО в условиях распространения коронавирусной инфекции COVID-19 осуществляется федеральными органами исполнительной власти, органами исполнительной власти субъектов Российской Федерации и эксплуатирующими организациями в рамках решения общих задач и соответствующих планов обеспечения защищенности КВО с учетом специфических особенностей распространения и воздействия на людей вирусных инфекций.</w:t>
      </w:r>
    </w:p>
    <w:p w:rsidR="00C71AA9" w:rsidRDefault="00C71AA9">
      <w:pPr>
        <w:pStyle w:val="ConsPlusNormal"/>
        <w:jc w:val="both"/>
      </w:pPr>
    </w:p>
    <w:p w:rsidR="00C71AA9" w:rsidRDefault="00C71AA9">
      <w:pPr>
        <w:pStyle w:val="ConsPlusTitle"/>
        <w:ind w:firstLine="540"/>
        <w:jc w:val="both"/>
        <w:outlineLvl w:val="1"/>
      </w:pPr>
      <w:r>
        <w:t>3.1 Рекомендации в рамках совершенствования инженерно-технических мероприятий</w:t>
      </w:r>
    </w:p>
    <w:p w:rsidR="00C71AA9" w:rsidRDefault="00C71AA9">
      <w:pPr>
        <w:pStyle w:val="ConsPlusNormal"/>
        <w:jc w:val="both"/>
      </w:pPr>
    </w:p>
    <w:p w:rsidR="00C71AA9" w:rsidRDefault="00C71AA9">
      <w:pPr>
        <w:pStyle w:val="ConsPlusNormal"/>
        <w:ind w:firstLine="540"/>
        <w:jc w:val="both"/>
      </w:pPr>
      <w:r>
        <w:t>В рамках совершенствования инженерно-технических мероприятий обеспечения защищенности КВО в условиях распространения коронавирусной инфекции COVID-19 рекомендуется: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обеспечить функционирование всех имеющихся контрольно-пропускных пунктов на территорию (с территории) объекта с целью недопущения скопления персонала (работников) объекта в одном пункте пропуска;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организовать на территории объекта бесперебойную работу изолятора (на базе поликлиники, медицинской части, медицинского пункта и др.) на случай немедленной изоляции из коллектива заболевшего персонала до приезда служб скорой медицинской помощи;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обеспечить при работе объекта в ежедневном режиме проведение профилактических мероприятий, а именно: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- уборку всех помещений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др.);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- по окончании работы объекта проводятся проветривание и влажная уборка помещений с применением дезинфицирующих средств, активными в отношении вирусов, путем протирания ручек дверей, поручней, столов, стульев, средств связи и персональных ЭВМ. 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 к препарату. Для проведения дезинфекции применяют дезинфицирующие средства в инструкциях, по применению которых указаны режимы обеззараживания объектов при вирусных инфекциях;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- все помещения объекта должны ежедневно проветриваться. Проветривание проводится не менее 10 минут через каждые 1,5 часа;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- с целью обеззараживания воздушной среды необходимо использовать бактерицидные облучатели-рециркуляторы;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- обработку территории объекта (тротуаров, проездов, площадных участков и др.) дезинфицирующими средствами с использованием ручных и автоматизированных распылителей.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 xml:space="preserve">Все имеющиеся контрольно-пропускные пункты на территорию объекта должны быть </w:t>
      </w:r>
      <w:r>
        <w:lastRenderedPageBreak/>
        <w:t>оборудованы: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мобильными телевизорными комплексами (установками) для эпидемиологического контроля (типа ISMTB-ZS-315; SN-T5 и др.) с целью бесконтактного выявления людей с повышенной температурой тела;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дозаторами-диспенсерами с дезинфекционными средствами для самостоятельной обработки рук персонала (работников) при входе на территорию объекта.</w:t>
      </w:r>
    </w:p>
    <w:p w:rsidR="00C71AA9" w:rsidRDefault="00C71AA9">
      <w:pPr>
        <w:pStyle w:val="ConsPlusNormal"/>
        <w:jc w:val="both"/>
      </w:pPr>
    </w:p>
    <w:p w:rsidR="00C71AA9" w:rsidRDefault="00C71AA9">
      <w:pPr>
        <w:pStyle w:val="ConsPlusTitle"/>
        <w:ind w:firstLine="540"/>
        <w:jc w:val="both"/>
        <w:outlineLvl w:val="1"/>
      </w:pPr>
      <w:r>
        <w:t>3.2 Рекомендации в рамках совершенствования системы технической и физической защищенности КВО</w:t>
      </w:r>
    </w:p>
    <w:p w:rsidR="00C71AA9" w:rsidRDefault="00C71AA9">
      <w:pPr>
        <w:pStyle w:val="ConsPlusNormal"/>
        <w:jc w:val="both"/>
      </w:pPr>
    </w:p>
    <w:p w:rsidR="00C71AA9" w:rsidRDefault="00C71AA9">
      <w:pPr>
        <w:pStyle w:val="ConsPlusNormal"/>
        <w:ind w:firstLine="540"/>
        <w:jc w:val="both"/>
      </w:pPr>
      <w:r>
        <w:t>Обеспечение систем технической и физической защищенности КВО обеспечивается силами ведомственной (вневедомственной) охраны, силами частных охранных организаций и другими охранными структурами, персонал которых в целях недопущения состояния снижения защищенности должен быть обеспечен средствами индивидуальной защиты тела и органов дыхания.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К рекомендуемым средствам индивидуальной защиты тела и органов дыхания для персонала охраны КВО могут быть отнесены: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маски (полумаски) типа 3М;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защитные комбинезоны медицинские.</w:t>
      </w:r>
    </w:p>
    <w:p w:rsidR="00C71AA9" w:rsidRDefault="00C71AA9">
      <w:pPr>
        <w:pStyle w:val="ConsPlusNormal"/>
        <w:jc w:val="both"/>
      </w:pPr>
    </w:p>
    <w:p w:rsidR="00C71AA9" w:rsidRDefault="00C71AA9">
      <w:pPr>
        <w:pStyle w:val="ConsPlusTitle"/>
        <w:ind w:firstLine="540"/>
        <w:jc w:val="both"/>
        <w:outlineLvl w:val="1"/>
      </w:pPr>
      <w:r>
        <w:t>3.3 Рекомендации в рамках ресурсного обеспечения защищенности КВО</w:t>
      </w:r>
    </w:p>
    <w:p w:rsidR="00C71AA9" w:rsidRDefault="00C71AA9">
      <w:pPr>
        <w:pStyle w:val="ConsPlusNormal"/>
        <w:jc w:val="both"/>
      </w:pPr>
    </w:p>
    <w:p w:rsidR="00C71AA9" w:rsidRDefault="00C71AA9">
      <w:pPr>
        <w:pStyle w:val="ConsPlusNormal"/>
        <w:ind w:firstLine="540"/>
        <w:jc w:val="both"/>
      </w:pPr>
      <w:r>
        <w:t>В рамках создания материально-технических резервов на КВО рекомендуется: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обеспечение персонала (работников) из расчета на 105% численности в расчете на 30 суток средствами индивидуальной защиты - одноразовыми и многоразовыми масками медицинскими; масками-респираторами медицинскими с клапаном выхода и др.;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создание неснижаемых запасов мыла и не менее 5-ти дневного запаса дезинфицирующих средств (растворов) с целью использования их при организации обработки рук персонала (работников) при входе на территорию объекта, а также при проведении влажной уборки помещений с применением дезинфицирующих средств, активных в отношении вирусов;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создание запасов электронных термометров для обеспечения отдельных подразделений (участков) объекта (исходя из потребности).</w:t>
      </w:r>
    </w:p>
    <w:p w:rsidR="00C71AA9" w:rsidRDefault="00C71AA9">
      <w:pPr>
        <w:pStyle w:val="ConsPlusNormal"/>
        <w:jc w:val="both"/>
      </w:pPr>
    </w:p>
    <w:p w:rsidR="00C71AA9" w:rsidRDefault="00C71AA9">
      <w:pPr>
        <w:pStyle w:val="ConsPlusTitle"/>
        <w:ind w:firstLine="540"/>
        <w:jc w:val="both"/>
        <w:outlineLvl w:val="1"/>
      </w:pPr>
      <w:r>
        <w:t>3.4 Рекомендации в рамках функционирования системы информации и управления</w:t>
      </w:r>
    </w:p>
    <w:p w:rsidR="00C71AA9" w:rsidRDefault="00C71AA9">
      <w:pPr>
        <w:pStyle w:val="ConsPlusNormal"/>
        <w:jc w:val="both"/>
      </w:pPr>
    </w:p>
    <w:p w:rsidR="00C71AA9" w:rsidRDefault="00C71AA9">
      <w:pPr>
        <w:pStyle w:val="ConsPlusNormal"/>
        <w:ind w:firstLine="540"/>
        <w:jc w:val="both"/>
      </w:pPr>
      <w:r>
        <w:t>В рамках функционирования системы информации и управления на КВО рекомендуется доведение до персонала (работников):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правил соблюдения режима гигиены, профилактики вирусных заболеваний и способов защиты от коронавирусной инфекции COVID-19;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порядка организации и регламента работы мест приема пищи (буфеты, столовые и др.) с целью исключения одновременного скопления людей;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информации о текущем состоянии дел по распространению коронавирусной инфекции COVID-19;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правил действий при появлении симптомов заболевания.</w:t>
      </w:r>
    </w:p>
    <w:p w:rsidR="00C71AA9" w:rsidRDefault="00C71AA9">
      <w:pPr>
        <w:pStyle w:val="ConsPlusNormal"/>
        <w:jc w:val="both"/>
      </w:pPr>
    </w:p>
    <w:p w:rsidR="00C71AA9" w:rsidRDefault="00C71AA9">
      <w:pPr>
        <w:pStyle w:val="ConsPlusTitle"/>
        <w:ind w:firstLine="540"/>
        <w:jc w:val="both"/>
        <w:outlineLvl w:val="1"/>
      </w:pPr>
      <w:r>
        <w:t>3.5 Рекомендации организационного характера</w:t>
      </w:r>
    </w:p>
    <w:p w:rsidR="00C71AA9" w:rsidRDefault="00C71AA9">
      <w:pPr>
        <w:pStyle w:val="ConsPlusNormal"/>
        <w:jc w:val="both"/>
      </w:pPr>
    </w:p>
    <w:p w:rsidR="00C71AA9" w:rsidRDefault="00C71AA9">
      <w:pPr>
        <w:pStyle w:val="ConsPlusNormal"/>
        <w:ind w:firstLine="540"/>
        <w:jc w:val="both"/>
      </w:pPr>
      <w:r>
        <w:t>В целях обеспечения защищенности КВО в условиях распространения коронавирусной инфекции COVID-19 в организационном плане рекомендуется: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отмена проведения собраний персонала (работников), культурных, спортивных и иных мероприятий с использованием актового зала (другого помещения массового пребывания людей);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контроль соблюдения мер личной гигиены персоналом (работниками);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недопуск к работе персонала (работников) с проявлениями острых респираторных инфекций (повышенная температура, кашель, насморк);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мониторинг и выявление персонала (работников) с признаками инфекционного заболевания (повышенная температура тела, кашель и др.);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организация во всех структурных подразделениях объекта журналов утреннего осмотра с личной подписью работника о состоянии его здоровья;</w:t>
      </w:r>
    </w:p>
    <w:p w:rsidR="00C71AA9" w:rsidRDefault="00C71AA9">
      <w:pPr>
        <w:pStyle w:val="ConsPlusNormal"/>
        <w:spacing w:before="220"/>
        <w:ind w:firstLine="540"/>
        <w:jc w:val="both"/>
      </w:pPr>
      <w:r>
        <w:t>возложить личную ответственность за организацию профилактической работы в условиях распространения коронавирусной инфекции COVID-19 на руководителей структурных подразделений объекта.</w:t>
      </w:r>
    </w:p>
    <w:p w:rsidR="00C71AA9" w:rsidRDefault="00C71AA9">
      <w:pPr>
        <w:pStyle w:val="ConsPlusNormal"/>
        <w:jc w:val="both"/>
      </w:pPr>
    </w:p>
    <w:p w:rsidR="00C71AA9" w:rsidRDefault="00C71AA9">
      <w:pPr>
        <w:pStyle w:val="ConsPlusTitle"/>
        <w:ind w:firstLine="540"/>
        <w:jc w:val="both"/>
        <w:outlineLvl w:val="0"/>
      </w:pPr>
      <w:r>
        <w:t>4 ЗАКЛЮЧЕНИЕ</w:t>
      </w:r>
    </w:p>
    <w:p w:rsidR="00C71AA9" w:rsidRDefault="00C71AA9">
      <w:pPr>
        <w:pStyle w:val="ConsPlusNormal"/>
        <w:jc w:val="both"/>
      </w:pPr>
    </w:p>
    <w:p w:rsidR="00C71AA9" w:rsidRDefault="00C71AA9">
      <w:pPr>
        <w:pStyle w:val="ConsPlusNormal"/>
        <w:ind w:firstLine="540"/>
        <w:jc w:val="both"/>
      </w:pPr>
      <w:r>
        <w:t>Реализация комплекса инженерно-технических мероприятий, мероприятий по совершенствованию системы технической и физической защищенности КВО, создание и накопление соответствующего ресурсного обеспечения, слаженное функционирование системы информации и управления, а также меры профилактического и организационного характера позволят снизить вероятность распространения новой коронавирусной инфекции COVID-19 и значительно снизить риск заражения персонала (работников) КВО.</w:t>
      </w:r>
    </w:p>
    <w:p w:rsidR="00C71AA9" w:rsidRDefault="00C71AA9">
      <w:pPr>
        <w:pStyle w:val="ConsPlusNormal"/>
        <w:jc w:val="both"/>
      </w:pPr>
    </w:p>
    <w:p w:rsidR="00C71AA9" w:rsidRDefault="00C71AA9">
      <w:pPr>
        <w:pStyle w:val="ConsPlusNormal"/>
        <w:jc w:val="both"/>
      </w:pPr>
    </w:p>
    <w:p w:rsidR="00C71AA9" w:rsidRDefault="00C71A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1376" w:rsidRDefault="005F1376">
      <w:bookmarkStart w:id="0" w:name="_GoBack"/>
      <w:bookmarkEnd w:id="0"/>
    </w:p>
    <w:sectPr w:rsidR="005F1376" w:rsidSect="0034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A9"/>
    <w:rsid w:val="005F1376"/>
    <w:rsid w:val="00C7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B1956-9F61-49C1-9028-AF9193DF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1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1A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A528EEDC87EF5E11D1F7CCE340A48F15D0E6AA5F51C5A3C23A87FCDCE41D06F88A8F266CC6B10DAA231EFDFB9E51F78429EDD14Bm9zDN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2020-04-09T13:51:00Z</dcterms:created>
  <dcterms:modified xsi:type="dcterms:W3CDTF">2020-04-09T13:53:00Z</dcterms:modified>
</cp:coreProperties>
</file>