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80F" w:rsidRDefault="00CD080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D080F" w:rsidRDefault="00CD080F">
      <w:pPr>
        <w:pStyle w:val="ConsPlusNormal"/>
        <w:jc w:val="both"/>
        <w:outlineLvl w:val="0"/>
      </w:pPr>
    </w:p>
    <w:p w:rsidR="00CD080F" w:rsidRDefault="00CD080F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страховых взносах со стоимости проезда работника из места командировки к месту работы, если после окончания командировки он остается в месте командирования на выходные (праздничные) дни.</w:t>
      </w:r>
    </w:p>
    <w:p w:rsidR="00CD080F" w:rsidRDefault="00CD080F">
      <w:pPr>
        <w:pStyle w:val="ConsPlusNormal"/>
        <w:jc w:val="both"/>
      </w:pPr>
    </w:p>
    <w:p w:rsidR="00CD080F" w:rsidRDefault="00CD080F">
      <w:pPr>
        <w:pStyle w:val="ConsPlusNormal"/>
        <w:ind w:firstLine="540"/>
        <w:jc w:val="both"/>
      </w:pPr>
      <w:r>
        <w:rPr>
          <w:b/>
        </w:rPr>
        <w:t>Ответ:</w:t>
      </w:r>
    </w:p>
    <w:p w:rsidR="00CD080F" w:rsidRDefault="00CD080F">
      <w:pPr>
        <w:pStyle w:val="ConsPlusTitle"/>
        <w:spacing w:before="220"/>
        <w:jc w:val="center"/>
      </w:pPr>
      <w:r>
        <w:t>МИНИСТЕРСТВО ФИНАНСОВ РОССИЙСКОЙ ФЕДЕРАЦИИ</w:t>
      </w:r>
    </w:p>
    <w:p w:rsidR="00CD080F" w:rsidRDefault="00CD080F">
      <w:pPr>
        <w:pStyle w:val="ConsPlusTitle"/>
        <w:jc w:val="center"/>
      </w:pPr>
    </w:p>
    <w:p w:rsidR="00CD080F" w:rsidRDefault="00CD080F">
      <w:pPr>
        <w:pStyle w:val="ConsPlusTitle"/>
        <w:jc w:val="center"/>
      </w:pPr>
      <w:r>
        <w:t>ПИСЬМО</w:t>
      </w:r>
    </w:p>
    <w:p w:rsidR="00CD080F" w:rsidRDefault="00CD080F">
      <w:pPr>
        <w:pStyle w:val="ConsPlusTitle"/>
        <w:jc w:val="center"/>
      </w:pPr>
      <w:r>
        <w:t>от 6 марта 2020 г. N 03-04-06/16878</w:t>
      </w:r>
    </w:p>
    <w:p w:rsidR="00CD080F" w:rsidRDefault="00CD080F">
      <w:pPr>
        <w:pStyle w:val="ConsPlusNormal"/>
        <w:jc w:val="both"/>
      </w:pPr>
    </w:p>
    <w:p w:rsidR="00CD080F" w:rsidRDefault="00CD080F">
      <w:pPr>
        <w:pStyle w:val="ConsPlusNormal"/>
        <w:ind w:firstLine="540"/>
        <w:jc w:val="both"/>
      </w:pPr>
      <w:r>
        <w:t xml:space="preserve">Департамент налоговой и таможенной политики рассмотрел письмо АО от 31.01.2020 по вопросу уплаты страховых взносов с сумм стоимости проезда работника организации из места командировки к месту работы в случае, если работник после окончания командировки остается в месте командирования для проведения выходных (праздничных) дней, и в соответствии со </w:t>
      </w:r>
      <w:hyperlink r:id="rId5" w:history="1">
        <w:r>
          <w:rPr>
            <w:color w:val="0000FF"/>
          </w:rPr>
          <w:t>статьей 34.2</w:t>
        </w:r>
      </w:hyperlink>
      <w:r>
        <w:t xml:space="preserve"> Налогового кодекса Российской Федерации (далее - Кодекс) разъясняет следующее.</w:t>
      </w:r>
    </w:p>
    <w:p w:rsidR="00CD080F" w:rsidRDefault="00CD080F">
      <w:pPr>
        <w:pStyle w:val="ConsPlusNormal"/>
        <w:spacing w:before="220"/>
        <w:ind w:firstLine="540"/>
        <w:jc w:val="both"/>
      </w:pPr>
      <w:r>
        <w:t xml:space="preserve">Исходя из положений </w:t>
      </w:r>
      <w:hyperlink r:id="rId6" w:history="1">
        <w:r>
          <w:rPr>
            <w:color w:val="0000FF"/>
          </w:rPr>
          <w:t>подпункта 1 пункта 1 статьи 420</w:t>
        </w:r>
      </w:hyperlink>
      <w:r>
        <w:t xml:space="preserve"> и </w:t>
      </w:r>
      <w:hyperlink r:id="rId7" w:history="1">
        <w:r>
          <w:rPr>
            <w:color w:val="0000FF"/>
          </w:rPr>
          <w:t>пункта 1 статьи 421</w:t>
        </w:r>
      </w:hyperlink>
      <w:r>
        <w:t xml:space="preserve"> Кодекса объектом и базой для начисления страховых взносов для плательщиков страховых взносов - организаций, производящих выплаты и иные вознаграждения физическим лицам, подлежащим обязательному социальному страхованию в соответствии с федеральными законами о конкретных видах обязательного социального страхования, признаются выплаты и иные вознаграждения, начисляемые, в частности, в рамках трудовых отношений и по гражданско-правовым договорам, предметом которых является выполнение работ, оказание услуг, за исключением сумм, указанных в </w:t>
      </w:r>
      <w:hyperlink r:id="rId8" w:history="1">
        <w:r>
          <w:rPr>
            <w:color w:val="0000FF"/>
          </w:rPr>
          <w:t>статье 422</w:t>
        </w:r>
      </w:hyperlink>
      <w:r>
        <w:t xml:space="preserve"> Кодекса.</w:t>
      </w:r>
    </w:p>
    <w:p w:rsidR="00CD080F" w:rsidRDefault="00CD080F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подпунктом 2 пункта 1 статьи 422</w:t>
        </w:r>
      </w:hyperlink>
      <w:r>
        <w:t xml:space="preserve"> Кодекса не подлежат обложению страховыми взносами для плательщиков страховых взносов - организаций все виды установленных законодательством Российской Федерации, законодательными актами субъектов Российской Федерации, решениями представительных органов местного самоуправления компенсационных выплат (в пределах норм, установленных в соответствии с законодательством Российской Федерации), связанных, в частности, с выполнением физическим лицом трудовых обязанностей.</w:t>
      </w:r>
    </w:p>
    <w:p w:rsidR="00CD080F" w:rsidRDefault="00CD080F">
      <w:pPr>
        <w:pStyle w:val="ConsPlusNormal"/>
        <w:spacing w:before="220"/>
        <w:ind w:firstLine="540"/>
        <w:jc w:val="both"/>
      </w:pPr>
      <w:r>
        <w:t xml:space="preserve">Кроме того, </w:t>
      </w:r>
      <w:hyperlink r:id="rId10" w:history="1">
        <w:r>
          <w:rPr>
            <w:color w:val="0000FF"/>
          </w:rPr>
          <w:t>пунктом 2 статьи 422</w:t>
        </w:r>
      </w:hyperlink>
      <w:r>
        <w:t xml:space="preserve"> Кодекса предусмотрено, что при оплате плательщиками расходов на командировки работников как в пределах территории Российской Федерации, так и за пределами территории Российской Федерации не подлежат обложению страховыми взносами, в частности, фактически произведенные и документально подтвержденные целевые расходы на проезд до места назначения и обратно.</w:t>
      </w:r>
    </w:p>
    <w:p w:rsidR="00CD080F" w:rsidRDefault="00CD080F">
      <w:pPr>
        <w:pStyle w:val="ConsPlusNormal"/>
        <w:spacing w:before="220"/>
        <w:ind w:firstLine="540"/>
        <w:jc w:val="both"/>
      </w:pPr>
      <w:r>
        <w:t xml:space="preserve">При этом согласно </w:t>
      </w:r>
      <w:hyperlink r:id="rId11" w:history="1">
        <w:r>
          <w:rPr>
            <w:color w:val="0000FF"/>
          </w:rPr>
          <w:t>статье 166</w:t>
        </w:r>
      </w:hyperlink>
      <w:r>
        <w:t xml:space="preserve"> Трудового кодекса Российской Федерации (далее - Трудовой кодекс) под служебной командировкой понимается поездка работника по распоряжению работодателя на определенный срок для выполнения служебного поручения вне места постоянной работы.</w:t>
      </w:r>
    </w:p>
    <w:p w:rsidR="00CD080F" w:rsidRDefault="00CD080F">
      <w:pPr>
        <w:pStyle w:val="ConsPlusNormal"/>
        <w:spacing w:before="220"/>
        <w:ind w:firstLine="540"/>
        <w:jc w:val="both"/>
      </w:pPr>
      <w:r>
        <w:t>Таким образом, если дата окончания командировки в приказе организации о командировании не совпадает с датой, указанной в проездном документе, то оплата организацией проезда работника к месту работы не является компенсацией его расходов, связанных со служебной командировкой.</w:t>
      </w:r>
    </w:p>
    <w:p w:rsidR="00CD080F" w:rsidRDefault="00CD080F">
      <w:pPr>
        <w:pStyle w:val="ConsPlusNormal"/>
        <w:spacing w:before="220"/>
        <w:ind w:firstLine="540"/>
        <w:jc w:val="both"/>
      </w:pPr>
      <w:r>
        <w:t xml:space="preserve">В этой связи оплата организацией стоимости обратного билета работника облагается страховыми взносами на основании </w:t>
      </w:r>
      <w:hyperlink r:id="rId12" w:history="1">
        <w:r>
          <w:rPr>
            <w:color w:val="0000FF"/>
          </w:rPr>
          <w:t>подпункта 1 пункта 1 статьи 420</w:t>
        </w:r>
      </w:hyperlink>
      <w:r>
        <w:t xml:space="preserve"> Кодекса как выплаты в рамках трудовых отношений.</w:t>
      </w:r>
    </w:p>
    <w:p w:rsidR="00CD080F" w:rsidRDefault="00CD080F">
      <w:pPr>
        <w:pStyle w:val="ConsPlusNormal"/>
        <w:spacing w:before="220"/>
        <w:ind w:firstLine="540"/>
        <w:jc w:val="both"/>
      </w:pPr>
      <w:r>
        <w:lastRenderedPageBreak/>
        <w:t>Одновременно сообщается, что настоящее письмо Департамента не содержит правовых норм, не конкретизирует нормативные предписания и не является нормативным правовым актом. Письменные разъяснения Минфина России по вопросам применения законодательства Российской Федерации о налогах и сборах, направленные налогоплательщикам и (или) налоговым агентам, имеют информационно-разъяснительный характер и не препятствуют налогоплательщикам, налоговым органам и налоговым агентам руководствоваться нормами законодательства Российской Федерации о налогах и сборах в понимании, отличающемся от трактовки, изложенной в настоящем письме.</w:t>
      </w:r>
    </w:p>
    <w:p w:rsidR="00CD080F" w:rsidRDefault="00CD080F">
      <w:pPr>
        <w:pStyle w:val="ConsPlusNormal"/>
        <w:jc w:val="both"/>
      </w:pPr>
    </w:p>
    <w:p w:rsidR="00CD080F" w:rsidRDefault="00CD080F">
      <w:pPr>
        <w:pStyle w:val="ConsPlusNormal"/>
        <w:jc w:val="right"/>
      </w:pPr>
      <w:r>
        <w:t>Заместитель директора Департамента</w:t>
      </w:r>
    </w:p>
    <w:p w:rsidR="00CD080F" w:rsidRDefault="00CD080F">
      <w:pPr>
        <w:pStyle w:val="ConsPlusNormal"/>
        <w:jc w:val="right"/>
      </w:pPr>
      <w:r>
        <w:t>Р.А.СААКЯН</w:t>
      </w:r>
    </w:p>
    <w:p w:rsidR="00CD080F" w:rsidRDefault="00CD080F">
      <w:pPr>
        <w:pStyle w:val="ConsPlusNormal"/>
      </w:pPr>
      <w:r>
        <w:t>06.03.2020</w:t>
      </w:r>
    </w:p>
    <w:p w:rsidR="00CD080F" w:rsidRDefault="00CD080F">
      <w:pPr>
        <w:pStyle w:val="ConsPlusNormal"/>
        <w:jc w:val="both"/>
      </w:pPr>
    </w:p>
    <w:p w:rsidR="00CD080F" w:rsidRDefault="00CD080F">
      <w:pPr>
        <w:pStyle w:val="ConsPlusNormal"/>
        <w:jc w:val="both"/>
      </w:pPr>
    </w:p>
    <w:p w:rsidR="00CD080F" w:rsidRDefault="00CD08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4906" w:rsidRDefault="00924906">
      <w:bookmarkStart w:id="0" w:name="_GoBack"/>
      <w:bookmarkEnd w:id="0"/>
    </w:p>
    <w:sectPr w:rsidR="00924906" w:rsidSect="00341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80F"/>
    <w:rsid w:val="00924906"/>
    <w:rsid w:val="00CD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20383-9356-40C0-B4F2-55CFE381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08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08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08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6B0F9CDBD5C14825025FB75991A393782093A242CB1DD2B03CEE9EFB081E2308AE23B93F7FFBED7B6ED3D55C7561E1EC6335A54C666D5AFD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6B0F9CDBD5C14825025FB75991A393782093A242CB1DD2B03CEE9EFB081E2308AE23B93F7FF8EE7B6ED3D55C7561E1EC6335A54C666D5AFDI" TargetMode="External"/><Relationship Id="rId12" Type="http://schemas.openxmlformats.org/officeDocument/2006/relationships/hyperlink" Target="consultantplus://offline/ref=6C6B0F9CDBD5C14825025FB75991A393782093A242CB1DD2B03CEE9EFB081E2308AE23B93F78F1EE7B6ED3D55C7561E1EC6335A54C666D5AF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6B0F9CDBD5C14825025FB75991A393782093A242CB1DD2B03CEE9EFB081E2308AE23B93F78F1EE7B6ED3D55C7561E1EC6335A54C666D5AFDI" TargetMode="External"/><Relationship Id="rId11" Type="http://schemas.openxmlformats.org/officeDocument/2006/relationships/hyperlink" Target="consultantplus://offline/ref=6C6B0F9CDBD5C14825025FB75991A393782091A247C31DD2B03CEE9EFB081E2308AE23B93C7AF8EB7431D6C04D2D6DE5F77D31BF50646FAF56F8I" TargetMode="External"/><Relationship Id="rId5" Type="http://schemas.openxmlformats.org/officeDocument/2006/relationships/hyperlink" Target="consultantplus://offline/ref=6C6B0F9CDBD5C14825025FB75991A393782095A143CE1DD2B03CEE9EFB081E2308AE23BB347CF1E6246BC6C4047965FAF2672FB94E6456FFI" TargetMode="External"/><Relationship Id="rId10" Type="http://schemas.openxmlformats.org/officeDocument/2006/relationships/hyperlink" Target="consultantplus://offline/ref=6C6B0F9CDBD5C14825025FB75991A393782093A242CB1DD2B03CEE9EFB081E2308AE23B93B7EFEEA7B6ED3D55C7561E1EC6335A54C666D5AFD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C6B0F9CDBD5C14825025FB75991A393782093A242CB1DD2B03CEE9EFB081E2308AE23B93B7EFEEB7B6ED3D55C7561E1EC6335A54C666D5AFD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Заятдинов Роман Фаритович</dc:creator>
  <cp:keywords/>
  <dc:description/>
  <cp:lastModifiedBy>Заятдинов Роман Фаритович</cp:lastModifiedBy>
  <cp:revision>1</cp:revision>
  <dcterms:created xsi:type="dcterms:W3CDTF">2020-04-15T08:05:00Z</dcterms:created>
  <dcterms:modified xsi:type="dcterms:W3CDTF">2020-04-15T08:06:00Z</dcterms:modified>
</cp:coreProperties>
</file>