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3372" w:rsidRDefault="00AA337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AA3372" w:rsidRDefault="00AA337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A337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3372" w:rsidRDefault="00AA3372">
            <w:pPr>
              <w:pStyle w:val="ConsPlusNormal"/>
            </w:pPr>
            <w:r>
              <w:t>20 июля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A3372" w:rsidRDefault="00AA3372">
            <w:pPr>
              <w:pStyle w:val="ConsPlusNormal"/>
              <w:jc w:val="right"/>
            </w:pPr>
            <w:r>
              <w:t>N 94-ЗО</w:t>
            </w:r>
          </w:p>
        </w:tc>
      </w:tr>
    </w:tbl>
    <w:p w:rsidR="00AA3372" w:rsidRDefault="00AA33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Title"/>
        <w:jc w:val="center"/>
      </w:pPr>
      <w:r>
        <w:t>ЗАКОН</w:t>
      </w:r>
    </w:p>
    <w:p w:rsidR="00AA3372" w:rsidRDefault="00AA3372">
      <w:pPr>
        <w:pStyle w:val="ConsPlusTitle"/>
        <w:jc w:val="center"/>
      </w:pPr>
    </w:p>
    <w:p w:rsidR="00AA3372" w:rsidRDefault="00AA3372">
      <w:pPr>
        <w:pStyle w:val="ConsPlusTitle"/>
        <w:jc w:val="center"/>
      </w:pPr>
      <w:r>
        <w:t>УЛЬЯНОВСКОЙ ОБЛАСТИ</w:t>
      </w:r>
    </w:p>
    <w:p w:rsidR="00AA3372" w:rsidRDefault="00AA3372">
      <w:pPr>
        <w:pStyle w:val="ConsPlusTitle"/>
        <w:jc w:val="center"/>
      </w:pPr>
    </w:p>
    <w:p w:rsidR="00AA3372" w:rsidRDefault="00AA3372">
      <w:pPr>
        <w:pStyle w:val="ConsPlusTitle"/>
        <w:jc w:val="center"/>
      </w:pPr>
      <w:r>
        <w:t>О РЕГУЛИРОВАНИИ НЕКОТОРЫХ ВОПРОСОВ</w:t>
      </w:r>
    </w:p>
    <w:p w:rsidR="00AA3372" w:rsidRDefault="00AA3372">
      <w:pPr>
        <w:pStyle w:val="ConsPlusTitle"/>
        <w:jc w:val="center"/>
      </w:pPr>
      <w:r>
        <w:t>В СФЕРЕ ЗАЩИТЫ НАСЕЛЕНИЯ И ТЕРРИТОРИЙ УЛЬЯНОВСКОЙ ОБЛАСТИ</w:t>
      </w:r>
    </w:p>
    <w:p w:rsidR="00AA3372" w:rsidRDefault="00AA3372">
      <w:pPr>
        <w:pStyle w:val="ConsPlusTitle"/>
        <w:jc w:val="center"/>
      </w:pPr>
      <w:r>
        <w:t>ОТ ЧРЕЗВЫЧАЙНЫХ СИТУАЦИЙ ПРИРОДНОГО И ТЕХНОГЕННОГО ХАРАКТЕРА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jc w:val="right"/>
      </w:pPr>
      <w:r>
        <w:t>Принят</w:t>
      </w:r>
    </w:p>
    <w:p w:rsidR="00AA3372" w:rsidRDefault="00AA3372">
      <w:pPr>
        <w:pStyle w:val="ConsPlusNormal"/>
        <w:jc w:val="right"/>
      </w:pPr>
      <w:r>
        <w:t>Законодательным Собранием</w:t>
      </w:r>
    </w:p>
    <w:p w:rsidR="00AA3372" w:rsidRDefault="00AA3372">
      <w:pPr>
        <w:pStyle w:val="ConsPlusNormal"/>
        <w:jc w:val="right"/>
      </w:pPr>
      <w:r>
        <w:t>Ульяновской области</w:t>
      </w:r>
    </w:p>
    <w:p w:rsidR="00AA3372" w:rsidRDefault="00AA3372">
      <w:pPr>
        <w:pStyle w:val="ConsPlusNormal"/>
        <w:jc w:val="right"/>
      </w:pPr>
      <w:r>
        <w:t>12 июля 2012 года</w:t>
      </w:r>
    </w:p>
    <w:p w:rsidR="00AA3372" w:rsidRDefault="00AA337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A337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A3372" w:rsidRDefault="00AA337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AA3372" w:rsidRDefault="00AA337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Ульяновской области</w:t>
            </w:r>
          </w:p>
          <w:p w:rsidR="00AA3372" w:rsidRDefault="00AA3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04.06.2013 </w:t>
            </w:r>
            <w:hyperlink r:id="rId5" w:history="1">
              <w:r>
                <w:rPr>
                  <w:color w:val="0000FF"/>
                </w:rPr>
                <w:t>N 101-ЗО</w:t>
              </w:r>
            </w:hyperlink>
            <w:r>
              <w:rPr>
                <w:color w:val="392C69"/>
              </w:rPr>
              <w:t xml:space="preserve">, от 06.11.2013 </w:t>
            </w:r>
            <w:hyperlink r:id="rId6" w:history="1">
              <w:r>
                <w:rPr>
                  <w:color w:val="0000FF"/>
                </w:rPr>
                <w:t>N 212-ЗО</w:t>
              </w:r>
            </w:hyperlink>
            <w:r>
              <w:rPr>
                <w:color w:val="392C69"/>
              </w:rPr>
              <w:t xml:space="preserve">, от 08.05.2015 </w:t>
            </w:r>
            <w:hyperlink r:id="rId7" w:history="1">
              <w:r>
                <w:rPr>
                  <w:color w:val="0000FF"/>
                </w:rPr>
                <w:t>N 52-ЗО</w:t>
              </w:r>
            </w:hyperlink>
            <w:r>
              <w:rPr>
                <w:color w:val="392C69"/>
              </w:rPr>
              <w:t>,</w:t>
            </w:r>
          </w:p>
          <w:p w:rsidR="00AA3372" w:rsidRDefault="00AA3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02.09.2015 </w:t>
            </w:r>
            <w:hyperlink r:id="rId8" w:history="1">
              <w:r>
                <w:rPr>
                  <w:color w:val="0000FF"/>
                </w:rPr>
                <w:t>N 113-ЗО</w:t>
              </w:r>
            </w:hyperlink>
            <w:r>
              <w:rPr>
                <w:color w:val="392C69"/>
              </w:rPr>
              <w:t xml:space="preserve">, от 09.03.2016 </w:t>
            </w:r>
            <w:hyperlink r:id="rId9" w:history="1">
              <w:r>
                <w:rPr>
                  <w:color w:val="0000FF"/>
                </w:rPr>
                <w:t>N 26-ЗО</w:t>
              </w:r>
            </w:hyperlink>
            <w:r>
              <w:rPr>
                <w:color w:val="392C69"/>
              </w:rPr>
              <w:t xml:space="preserve">, от 23.12.2016 </w:t>
            </w:r>
            <w:hyperlink r:id="rId10" w:history="1">
              <w:r>
                <w:rPr>
                  <w:color w:val="0000FF"/>
                </w:rPr>
                <w:t>N 195-ЗО</w:t>
              </w:r>
            </w:hyperlink>
            <w:r>
              <w:rPr>
                <w:color w:val="392C69"/>
              </w:rPr>
              <w:t>,</w:t>
            </w:r>
          </w:p>
          <w:p w:rsidR="00AA3372" w:rsidRDefault="00AA337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28.10.2019 </w:t>
            </w:r>
            <w:hyperlink r:id="rId11" w:history="1">
              <w:r>
                <w:rPr>
                  <w:color w:val="0000FF"/>
                </w:rPr>
                <w:t>N 113-ЗО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AA3372" w:rsidRDefault="00AA3372">
      <w:pPr>
        <w:pStyle w:val="ConsPlusNormal"/>
        <w:jc w:val="both"/>
      </w:pPr>
    </w:p>
    <w:p w:rsidR="00AA3372" w:rsidRDefault="00AA3372">
      <w:pPr>
        <w:pStyle w:val="ConsPlusTitle"/>
        <w:ind w:firstLine="540"/>
        <w:jc w:val="both"/>
        <w:outlineLvl w:val="0"/>
      </w:pPr>
      <w:r>
        <w:t>Статья 1. Предмет регулирования настоящего Закона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ind w:firstLine="540"/>
        <w:jc w:val="both"/>
      </w:pPr>
      <w:r>
        <w:t xml:space="preserve">Настоящий Закон в случаях и в пределах,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21 декабря 1994 года N 68-ФЗ "О защите населения и территорий от чрезвычайных ситуаций природного и техногенного характера" (далее - Федеральный закон "О защите населения и территорий от чрезвычайных ситуаций природного и техногенного характера") и иными федеральными законами, регулирует некоторые вопросы в сфере защиты населения и территорий Ульяновской области от чрезвычайных ситуаций природного и техногенного характера (далее - чрезвычайные ситуации).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Title"/>
        <w:ind w:firstLine="540"/>
        <w:jc w:val="both"/>
        <w:outlineLvl w:val="0"/>
      </w:pPr>
      <w:r>
        <w:t>Статья 2. Полномочия Губернатора Ульяновской области в сфере защиты населения и территорий Ульяновской области от чрезвычайных ситуаций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ind w:firstLine="540"/>
        <w:jc w:val="both"/>
      </w:pPr>
      <w:r>
        <w:t>Губернатор Ульяновской области: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1) принимает решения об отнесении возникших чрезвычайных ситуаций к чрезвычайным ситуациям регионального или межмуниципального характера, вводит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A3372" w:rsidRDefault="00AA3372">
      <w:pPr>
        <w:pStyle w:val="ConsPlusNormal"/>
        <w:jc w:val="both"/>
      </w:pPr>
      <w:r>
        <w:t xml:space="preserve">(п. 1 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Ульяновской области от 28.10.2019 N 113-ЗО)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 xml:space="preserve">2) устанавливает региональный уровень реагирования в порядке, установленном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 и иными нормативными правовыми актами Российской Федерации;</w:t>
      </w:r>
    </w:p>
    <w:p w:rsidR="00AA3372" w:rsidRDefault="00AA3372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Ульяновской области от 28.10.2019 N 113-ЗО)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3) определяет руководителя ликвидации чрезвычайной ситуации;</w:t>
      </w:r>
    </w:p>
    <w:p w:rsidR="00AA3372" w:rsidRDefault="00AA3372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Ульяновской области от 02.09.2015 N 113-ЗО)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 xml:space="preserve">4) принимает дополнительные меры по защите населения и территорий Ульяновской области </w:t>
      </w:r>
      <w:r>
        <w:lastRenderedPageBreak/>
        <w:t xml:space="preserve">от чрезвычайных ситуаций межмуниципального и регионального характера, предусмотренные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"О защите населения и территорий от чрезвычайных ситуаций природного и техногенного характера".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Title"/>
        <w:ind w:firstLine="540"/>
        <w:jc w:val="both"/>
        <w:outlineLvl w:val="0"/>
      </w:pPr>
      <w:r>
        <w:t>Статья 3. Полномочия Правительства Ульяновской области в сфере защиты населения и территорий Ульяновской области от чрезвычайных ситуаций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ind w:firstLine="540"/>
        <w:jc w:val="both"/>
      </w:pPr>
      <w:r>
        <w:t>Правительство Ульяновской области: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1) осуществляет нормативное правовое регулирование в сфере защиты населения и территорий Ульяновской области от чрезвычайных ситуаций межмуниципального и регионального характера в пределах предоставленных полномочий;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2) определяет организацию, состав сил и средств Ульяновской территориальной подсистемы единой государственной системы предупреждения и ликвидации чрезвычайных ситуаций, а также порядок их деятельности;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3) организует в пределах своих полномочий проверку готовности созданных им аварийно-спасательных служб и аварийно-спасательных формирований к реагированию на чрезвычайные ситуации и проведению работ по их ликвидации;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4) принимает решения о проведении эвакуационных мероприятий в чрезвычайных ситуациях межмуниципального и регионального характера и обеспечивает их проведение;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5) создает резервы финансовых и материальных ресурсов для ликвидации чрезвычайных ситуаций межмуниципального и регионального характера, утверждает номенклатуру и объемы резервов материальных ресурсов, а также устанавливает порядок создания указанных резервов;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6) осуществляет сбор на территории Ульяновской области информации в области защиты населения и территорий от чрезвычайных ситуаций и обмен такой информацией;</w:t>
      </w:r>
    </w:p>
    <w:p w:rsidR="00AA3372" w:rsidRDefault="00AA3372">
      <w:pPr>
        <w:pStyle w:val="ConsPlusNormal"/>
        <w:jc w:val="both"/>
      </w:pPr>
      <w:r>
        <w:t xml:space="preserve">(п. 6 в ред. </w:t>
      </w:r>
      <w:hyperlink r:id="rId18" w:history="1">
        <w:r>
          <w:rPr>
            <w:color w:val="0000FF"/>
          </w:rPr>
          <w:t>Закона</w:t>
        </w:r>
      </w:hyperlink>
      <w:r>
        <w:t xml:space="preserve"> Ульяновской области от 06.11.2013 N 212-ЗО)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7) определяет порядок оповещения населения об угрозе возникновения или о возникновении чрезвычайных ситуаций межмуниципального и регионального характера и обеспечивает своевременное оповещение населения, в том числе с использованием комплексной системы экстренного оповещения об угрозе возникновения или о возникновении чрезвычайных ситуаций;</w:t>
      </w:r>
    </w:p>
    <w:p w:rsidR="00AA3372" w:rsidRDefault="00AA3372">
      <w:pPr>
        <w:pStyle w:val="ConsPlusNormal"/>
        <w:jc w:val="both"/>
      </w:pPr>
      <w:r>
        <w:t xml:space="preserve">(п. 7 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Ульяновской области от 06.11.2013 N 212-ЗО)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8) осуществляет финансирование мероприятий в области защиты населения и территорий от чрезвычайных ситуаций межмуниципального и регионального характера;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9) организует аварийно-спасательные и другие неотложные работы, проведение аварийно-спасательных и других неотложных работ при чрезвычайных ситуациях межмуниципального и регионального характера, а также поддержание общественного порядка в ходе их проведения, при недостаточности собственных сил и средств обращается в Правительство Российской Федерации за оказанием помощи;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10) содействует устойчивому функционированию организаций в чрезвычайных ситуациях межмуниципального и регионального характера;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 xml:space="preserve">11) содействует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 в целях своевременного оповещения и </w:t>
      </w:r>
      <w:r>
        <w:lastRenderedPageBreak/>
        <w:t>информирования населения о чрезвычайных ситуациях и подготовки населения в области защиты от чрезвычайных ситуаций;</w:t>
      </w:r>
    </w:p>
    <w:p w:rsidR="00AA3372" w:rsidRDefault="00AA3372">
      <w:pPr>
        <w:pStyle w:val="ConsPlusNormal"/>
        <w:spacing w:before="220"/>
        <w:ind w:firstLine="540"/>
        <w:jc w:val="both"/>
      </w:pPr>
      <w:bookmarkStart w:id="0" w:name="P53"/>
      <w:bookmarkEnd w:id="0"/>
      <w:r>
        <w:t>12) принимает в установленном им порядке решения об осуществлении единовременных денежных выплат гражданам Российской Федерации в случаях возникновения чрезвычайных ситуаций природного и техногенного характера, включая определение случаев осуществления единовременных денежных выплат, а также круга лиц, которым указанные выплаты будут осуществлены;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13) осуществляет создание системы обеспечения вызова экстренных оперативных служб по единому номеру "112", обеспечивает ее эксплуатацию и развитие;</w:t>
      </w:r>
    </w:p>
    <w:p w:rsidR="00AA3372" w:rsidRDefault="00AA3372">
      <w:pPr>
        <w:pStyle w:val="ConsPlusNormal"/>
        <w:jc w:val="both"/>
      </w:pPr>
      <w:r>
        <w:t xml:space="preserve">(п. 13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Ульяновской области от 04.06.2013 N 101-ЗО)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14) осуществляет в установленном им порядке информирование населения Ульяновской области о чрезвычайных ситуациях;</w:t>
      </w:r>
    </w:p>
    <w:p w:rsidR="00AA3372" w:rsidRDefault="00AA3372">
      <w:pPr>
        <w:pStyle w:val="ConsPlusNormal"/>
        <w:jc w:val="both"/>
      </w:pPr>
      <w:r>
        <w:t xml:space="preserve">(п. 14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Ульяновской области от 06.11.2013 N 212-ЗО)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15) создает и поддерживает в постоянной готовности системы оповещения и информирования населения о чрезвычайных ситуациях;</w:t>
      </w:r>
    </w:p>
    <w:p w:rsidR="00AA3372" w:rsidRDefault="00AA3372">
      <w:pPr>
        <w:pStyle w:val="ConsPlusNormal"/>
        <w:jc w:val="both"/>
      </w:pPr>
      <w:r>
        <w:t xml:space="preserve">(п. 15 введен </w:t>
      </w:r>
      <w:hyperlink r:id="rId22" w:history="1">
        <w:r>
          <w:rPr>
            <w:color w:val="0000FF"/>
          </w:rPr>
          <w:t>Законом</w:t>
        </w:r>
      </w:hyperlink>
      <w:r>
        <w:t xml:space="preserve"> Ульяновской области от 06.11.2013 N 212-ЗО)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16) определяет границы зон экстренного оповещения населения по согласованию с территориальными органами федеральных органов исполнительной власти, в полномочия которых входит решение задач в области защиты населения и территорий от чрезвычайных ситуаций, а также с органами местного самоуправления и организациями, на территориях которых может возникнуть чрезвычайная ситуация.</w:t>
      </w:r>
    </w:p>
    <w:p w:rsidR="00AA3372" w:rsidRDefault="00AA3372">
      <w:pPr>
        <w:pStyle w:val="ConsPlusNormal"/>
        <w:jc w:val="both"/>
      </w:pPr>
      <w:r>
        <w:t xml:space="preserve">(п. 16 введен </w:t>
      </w:r>
      <w:hyperlink r:id="rId23" w:history="1">
        <w:r>
          <w:rPr>
            <w:color w:val="0000FF"/>
          </w:rPr>
          <w:t>Законом</w:t>
        </w:r>
      </w:hyperlink>
      <w:r>
        <w:t xml:space="preserve"> Ульяновской области от 06.11.2013 N 212-ЗО)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17) устанавливает порядок организации и осуществляет региональный государственный надзор в области защиты населения и территорий от чрезвычайных ситуаций регионального, межмуниципального и муниципального характера с учетом порядка осуществления государственного надзора в области защиты населения и территорий от чрезвычайных ситуаций, установленного Правительством Российской Федерации;</w:t>
      </w:r>
    </w:p>
    <w:p w:rsidR="00AA3372" w:rsidRDefault="00AA3372">
      <w:pPr>
        <w:pStyle w:val="ConsPlusNormal"/>
        <w:jc w:val="both"/>
      </w:pPr>
      <w:r>
        <w:t xml:space="preserve">(п. 17 введен </w:t>
      </w:r>
      <w:hyperlink r:id="rId24" w:history="1">
        <w:r>
          <w:rPr>
            <w:color w:val="0000FF"/>
          </w:rPr>
          <w:t>Законом</w:t>
        </w:r>
      </w:hyperlink>
      <w:r>
        <w:t xml:space="preserve"> Ульяновской области от 08.05.2015 N 52-ЗО; в ред. </w:t>
      </w:r>
      <w:hyperlink r:id="rId25" w:history="1">
        <w:r>
          <w:rPr>
            <w:color w:val="0000FF"/>
          </w:rPr>
          <w:t>Закона</w:t>
        </w:r>
      </w:hyperlink>
      <w:r>
        <w:t xml:space="preserve"> Ульяновской области от 23.12.2016 N 195-ЗО)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18) разрабатывает и утверждает планы действий по предупреждению и ликвидации чрезвычайных ситуаций на территории Ульяновской области.</w:t>
      </w:r>
    </w:p>
    <w:p w:rsidR="00AA3372" w:rsidRDefault="00AA3372">
      <w:pPr>
        <w:pStyle w:val="ConsPlusNormal"/>
        <w:jc w:val="both"/>
      </w:pPr>
      <w:r>
        <w:t xml:space="preserve">(п. 18 введен </w:t>
      </w:r>
      <w:hyperlink r:id="rId26" w:history="1">
        <w:r>
          <w:rPr>
            <w:color w:val="0000FF"/>
          </w:rPr>
          <w:t>Законом</w:t>
        </w:r>
      </w:hyperlink>
      <w:r>
        <w:t xml:space="preserve"> Ульяновской области от 28.10.2019 N 113-ЗО)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Title"/>
        <w:ind w:firstLine="540"/>
        <w:jc w:val="both"/>
        <w:outlineLvl w:val="0"/>
      </w:pPr>
      <w:r>
        <w:t>Статья 4. Полномочия исполнительных органов государственной власти Ульяновской области в сфере предупреждения и ликвидации чрезвычайных ситуаций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ind w:firstLine="540"/>
        <w:jc w:val="both"/>
      </w:pPr>
      <w:r>
        <w:t>1. Исполнительные органы государственной власти в установленном Правительством Ульяновской области порядке создают резервы материальных ресурсов для ликвидации чрезвычайных ситуаций межмуниципального и регионального характера, осуществляют сбор и обмен информацией в области защиты населения и территорий от чрезвычайных ситуаций, поддерживают в постоянной готовности системы оповещения и информирования населения о чрезвычайных ситуациях.</w:t>
      </w:r>
    </w:p>
    <w:p w:rsidR="00AA3372" w:rsidRDefault="00AA3372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Ульяновской области от 06.11.2013 N 212-ЗО)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>2. Исполнительный орган государственной власти Ульяновской области, уполномоченный в сфере финансов, в установленном Правительством Ульяновской области порядке создает резервы финансовых ресурсов для ликвидации чрезвычайных ситуаций межмуниципального и регионального характера.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lastRenderedPageBreak/>
        <w:t xml:space="preserve">3. Исполнительный орган государственной власти Ульяновской области, уполномоченный в сфере социальной защиты населения, в установленном Правительством Ульяновской области порядке и на основании его решения осуществляет гражданам Российской Федерации единовременные денежные выплаты, указанные в </w:t>
      </w:r>
      <w:hyperlink w:anchor="P53" w:history="1">
        <w:r>
          <w:rPr>
            <w:color w:val="0000FF"/>
          </w:rPr>
          <w:t>пункте 12 статьи 3</w:t>
        </w:r>
      </w:hyperlink>
      <w:r>
        <w:t xml:space="preserve"> настоящего Закона.</w:t>
      </w:r>
    </w:p>
    <w:p w:rsidR="00AA3372" w:rsidRDefault="00AA337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Ульяновской области от 04.06.2013 N 101-ЗО)</w:t>
      </w:r>
    </w:p>
    <w:p w:rsidR="00AA3372" w:rsidRDefault="00AA3372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9" w:history="1">
        <w:r>
          <w:rPr>
            <w:color w:val="0000FF"/>
          </w:rPr>
          <w:t>Закон</w:t>
        </w:r>
      </w:hyperlink>
      <w:r>
        <w:t xml:space="preserve"> Ульяновской области от 23.12.2016 N 195-ЗО.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Title"/>
        <w:ind w:firstLine="540"/>
        <w:jc w:val="both"/>
        <w:outlineLvl w:val="0"/>
      </w:pPr>
      <w:r>
        <w:t>Статья 5. Областное государственное казенное учреждение в сфере предупреждения и ликвидации чрезвычайных ситуаций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ind w:firstLine="540"/>
        <w:jc w:val="both"/>
      </w:pPr>
      <w:r>
        <w:t>В целях проведения аварийно-спасательных и других неотложных работ при чрезвычайных ситуациях межмуниципального и регионального характера, проведения работ по ликвидации их последствий, осуществления подготовки и содержания в готовности необходимых сил и средств для защиты населения и территорий Ульяновской области от чрезвычайных ситуаций, а также подготовку населения в области защиты от чрезвычайных ситуаций, организации деятельности по созданию и обеспечению функционирования системы мониторинга и прогнозирования чрезвычайных ситуаций, а также для выполнения иных работ, связанных с реализацией полномочий органов государственной власти Ульяновской области в сфере защиты населения и территорий от чрезвычайных ситуаций, создается соответствующее областное государственное казенное учреждение, задачи, функции, порядок создания и деятельности которого определяются Правительством Ульяновской области.</w:t>
      </w:r>
    </w:p>
    <w:p w:rsidR="00AA3372" w:rsidRDefault="00AA3372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Ульяновской области от 09.03.2016 N 26-ЗО)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jc w:val="right"/>
      </w:pPr>
      <w:r>
        <w:t>Губернатор</w:t>
      </w:r>
    </w:p>
    <w:p w:rsidR="00AA3372" w:rsidRDefault="00AA3372">
      <w:pPr>
        <w:pStyle w:val="ConsPlusNormal"/>
        <w:jc w:val="right"/>
      </w:pPr>
      <w:r>
        <w:t>Ульяновской области</w:t>
      </w:r>
    </w:p>
    <w:p w:rsidR="00AA3372" w:rsidRDefault="00AA3372">
      <w:pPr>
        <w:pStyle w:val="ConsPlusNormal"/>
        <w:jc w:val="right"/>
      </w:pPr>
      <w:r>
        <w:t>С.И.МОРОЗОВ</w:t>
      </w:r>
    </w:p>
    <w:p w:rsidR="00AA3372" w:rsidRDefault="00AA3372">
      <w:pPr>
        <w:pStyle w:val="ConsPlusNormal"/>
      </w:pPr>
      <w:r>
        <w:t>Ульяновск</w:t>
      </w:r>
    </w:p>
    <w:p w:rsidR="00AA3372" w:rsidRDefault="00AA3372">
      <w:pPr>
        <w:pStyle w:val="ConsPlusNormal"/>
        <w:spacing w:before="220"/>
      </w:pPr>
      <w:r>
        <w:t>20 июля 2012 года</w:t>
      </w:r>
    </w:p>
    <w:p w:rsidR="00AA3372" w:rsidRDefault="00AA3372">
      <w:pPr>
        <w:pStyle w:val="ConsPlusNormal"/>
        <w:spacing w:before="220"/>
      </w:pPr>
      <w:r>
        <w:t>N 94-ЗО</w:t>
      </w: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jc w:val="both"/>
      </w:pPr>
    </w:p>
    <w:p w:rsidR="00AA3372" w:rsidRDefault="00AA33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C42BF" w:rsidRDefault="009C42BF">
      <w:bookmarkStart w:id="1" w:name="_GoBack"/>
      <w:bookmarkEnd w:id="1"/>
    </w:p>
    <w:sectPr w:rsidR="009C42BF" w:rsidSect="00072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372"/>
    <w:rsid w:val="009C42BF"/>
    <w:rsid w:val="00AA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E5897F-F092-459A-8B06-DC2661281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33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A337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62675290D8CBC94FCC411869601B59D341219DF0DBE5A71FE0A2745D892B1FED1057206B3CAD15205CD5E83A02BD3CEB3D78D1F9C551AD1919BBP1I3O" TargetMode="External"/><Relationship Id="rId13" Type="http://schemas.openxmlformats.org/officeDocument/2006/relationships/hyperlink" Target="consultantplus://offline/ref=A162675290D8CBC94FCC411869601B59D341219DF6D9EFAE19E0A2745D892B1FED1057206B3CAD15205CD4EF3A02BD3CEB3D78D1F9C551AD1919BBP1I3O" TargetMode="External"/><Relationship Id="rId18" Type="http://schemas.openxmlformats.org/officeDocument/2006/relationships/hyperlink" Target="consultantplus://offline/ref=A162675290D8CBC94FCC411869601B59D341219DF1DFEEA51EE0A2745D892B1FED1057206B3CAD15205CD5E63A02BD3CEB3D78D1F9C551AD1919BBP1I3O" TargetMode="External"/><Relationship Id="rId26" Type="http://schemas.openxmlformats.org/officeDocument/2006/relationships/hyperlink" Target="consultantplus://offline/ref=A162675290D8CBC94FCC411869601B59D341219DF6D9EFAE19E0A2745D892B1FED1057206B3CAD15205CD4EC3A02BD3CEB3D78D1F9C551AD1919BBP1I3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62675290D8CBC94FCC411869601B59D341219DF1DFEEA51EE0A2745D892B1FED1057206B3CAD15205CD4EC3A02BD3CEB3D78D1F9C551AD1919BBP1I3O" TargetMode="External"/><Relationship Id="rId7" Type="http://schemas.openxmlformats.org/officeDocument/2006/relationships/hyperlink" Target="consultantplus://offline/ref=A162675290D8CBC94FCC411869601B59D341219DF0D1EDA71BE0A2745D892B1FED1057206B3CAD15205CD5E83A02BD3CEB3D78D1F9C551AD1919BBP1I3O" TargetMode="External"/><Relationship Id="rId12" Type="http://schemas.openxmlformats.org/officeDocument/2006/relationships/hyperlink" Target="consultantplus://offline/ref=A162675290D8CBC94FCC5F157F0C4553D6487792FADCE6F042BFF9290A802148AA5F0E622F31AE16245781BE7503E178B62E78DDF9C755B1P1IBO" TargetMode="External"/><Relationship Id="rId17" Type="http://schemas.openxmlformats.org/officeDocument/2006/relationships/hyperlink" Target="consultantplus://offline/ref=A162675290D8CBC94FCC5F157F0C4553D6487792FADCE6F042BFF9290A802148B85F566E2F39B2152442D7EF33P5I6O" TargetMode="External"/><Relationship Id="rId25" Type="http://schemas.openxmlformats.org/officeDocument/2006/relationships/hyperlink" Target="consultantplus://offline/ref=A162675290D8CBC94FCC411869601B59D341219DF0DEE4AF1CE0A2745D892B1FED1057206B3CAD15205CD4EE3A02BD3CEB3D78D1F9C551AD1919BBP1I3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62675290D8CBC94FCC411869601B59D341219DF0DBE5A71FE0A2745D892B1FED1057206B3CAD15205CD5E83A02BD3CEB3D78D1F9C551AD1919BBP1I3O" TargetMode="External"/><Relationship Id="rId20" Type="http://schemas.openxmlformats.org/officeDocument/2006/relationships/hyperlink" Target="consultantplus://offline/ref=A162675290D8CBC94FCC411869601B59D341219DF1DDEBA518E0A2745D892B1FED1057206B3CAD15205CD5E63A02BD3CEB3D78D1F9C551AD1919BBP1I3O" TargetMode="External"/><Relationship Id="rId29" Type="http://schemas.openxmlformats.org/officeDocument/2006/relationships/hyperlink" Target="consultantplus://offline/ref=A162675290D8CBC94FCC411869601B59D341219DF0DEE4AF1CE0A2745D892B1FED1057206B3CAD15205CD4ED3A02BD3CEB3D78D1F9C551AD1919BBP1I3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162675290D8CBC94FCC411869601B59D341219DF1DFEEA51EE0A2745D892B1FED1057206B3CAD15205CD5E83A02BD3CEB3D78D1F9C551AD1919BBP1I3O" TargetMode="External"/><Relationship Id="rId11" Type="http://schemas.openxmlformats.org/officeDocument/2006/relationships/hyperlink" Target="consultantplus://offline/ref=A162675290D8CBC94FCC411869601B59D341219DF6D9EFAE19E0A2745D892B1FED1057206B3CAD15205CD5E73A02BD3CEB3D78D1F9C551AD1919BBP1I3O" TargetMode="External"/><Relationship Id="rId24" Type="http://schemas.openxmlformats.org/officeDocument/2006/relationships/hyperlink" Target="consultantplus://offline/ref=A162675290D8CBC94FCC411869601B59D341219DF0D1EDA71BE0A2745D892B1FED1057206B3CAD15205CD5E73A02BD3CEB3D78D1F9C551AD1919BBP1I3O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A162675290D8CBC94FCC411869601B59D341219DF1DDEBA518E0A2745D892B1FED1057206B3CAD15205CD5E73A02BD3CEB3D78D1F9C551AD1919BBP1I3O" TargetMode="External"/><Relationship Id="rId15" Type="http://schemas.openxmlformats.org/officeDocument/2006/relationships/hyperlink" Target="consultantplus://offline/ref=A162675290D8CBC94FCC411869601B59D341219DF6D9EFAE19E0A2745D892B1FED1057206B3CAD15205CD4ED3A02BD3CEB3D78D1F9C551AD1919BBP1I3O" TargetMode="External"/><Relationship Id="rId23" Type="http://schemas.openxmlformats.org/officeDocument/2006/relationships/hyperlink" Target="consultantplus://offline/ref=A162675290D8CBC94FCC411869601B59D341219DF1DFEEA51EE0A2745D892B1FED1057206B3CAD15205CD4E93A02BD3CEB3D78D1F9C551AD1919BBP1I3O" TargetMode="External"/><Relationship Id="rId28" Type="http://schemas.openxmlformats.org/officeDocument/2006/relationships/hyperlink" Target="consultantplus://offline/ref=A162675290D8CBC94FCC411869601B59D341219DF1DDEBA518E0A2745D892B1FED1057206B3CAD15205CD4EE3A02BD3CEB3D78D1F9C551AD1919BBP1I3O" TargetMode="External"/><Relationship Id="rId10" Type="http://schemas.openxmlformats.org/officeDocument/2006/relationships/hyperlink" Target="consultantplus://offline/ref=A162675290D8CBC94FCC411869601B59D341219DF0DEE4AF1CE0A2745D892B1FED1057206B3CAD15205CD4EF3A02BD3CEB3D78D1F9C551AD1919BBP1I3O" TargetMode="External"/><Relationship Id="rId19" Type="http://schemas.openxmlformats.org/officeDocument/2006/relationships/hyperlink" Target="consultantplus://offline/ref=A162675290D8CBC94FCC411869601B59D341219DF1DFEEA51EE0A2745D892B1FED1057206B3CAD15205CD4EE3A02BD3CEB3D78D1F9C551AD1919BBP1I3O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162675290D8CBC94FCC411869601B59D341219DF0DDE8AF1FE0A2745D892B1FED1057206B3CAD15205CD5E83A02BD3CEB3D78D1F9C551AD1919BBP1I3O" TargetMode="External"/><Relationship Id="rId14" Type="http://schemas.openxmlformats.org/officeDocument/2006/relationships/hyperlink" Target="consultantplus://offline/ref=A162675290D8CBC94FCC5F157F0C4553D6487792FADCE6F042BFF9290A802148B85F566E2F39B2152442D7EF33P5I6O" TargetMode="External"/><Relationship Id="rId22" Type="http://schemas.openxmlformats.org/officeDocument/2006/relationships/hyperlink" Target="consultantplus://offline/ref=A162675290D8CBC94FCC411869601B59D341219DF1DFEEA51EE0A2745D892B1FED1057206B3CAD15205CD4EA3A02BD3CEB3D78D1F9C551AD1919BBP1I3O" TargetMode="External"/><Relationship Id="rId27" Type="http://schemas.openxmlformats.org/officeDocument/2006/relationships/hyperlink" Target="consultantplus://offline/ref=A162675290D8CBC94FCC411869601B59D341219DF1DFEEA51EE0A2745D892B1FED1057206B3CAD15205CD4E83A02BD3CEB3D78D1F9C551AD1919BBP1I3O" TargetMode="External"/><Relationship Id="rId30" Type="http://schemas.openxmlformats.org/officeDocument/2006/relationships/hyperlink" Target="consultantplus://offline/ref=A162675290D8CBC94FCC411869601B59D341219DF0DDE8AF1FE0A2745D892B1FED1057206B3CAD15205CD5E83A02BD3CEB3D78D1F9C551AD1919BBP1I3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2020-04-08T14:08:00Z</dcterms:created>
  <dcterms:modified xsi:type="dcterms:W3CDTF">2020-04-08T14:09:00Z</dcterms:modified>
</cp:coreProperties>
</file>