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7A" w:rsidRDefault="002906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067A" w:rsidRDefault="0029067A">
      <w:pPr>
        <w:pStyle w:val="ConsPlusNormal"/>
        <w:jc w:val="both"/>
        <w:outlineLvl w:val="0"/>
      </w:pPr>
    </w:p>
    <w:p w:rsidR="0029067A" w:rsidRDefault="0029067A">
      <w:pPr>
        <w:pStyle w:val="ConsPlusTitle"/>
        <w:jc w:val="center"/>
      </w:pPr>
      <w:r>
        <w:t>ВРЕМЕННОЕ РУКОВОДСТВО</w:t>
      </w:r>
    </w:p>
    <w:p w:rsidR="0029067A" w:rsidRDefault="0029067A">
      <w:pPr>
        <w:pStyle w:val="ConsPlusTitle"/>
        <w:jc w:val="center"/>
      </w:pPr>
    </w:p>
    <w:p w:rsidR="0029067A" w:rsidRDefault="0029067A">
      <w:pPr>
        <w:pStyle w:val="ConsPlusTitle"/>
        <w:jc w:val="center"/>
      </w:pPr>
      <w:r>
        <w:t>РЕКОМЕНДАЦИИ</w:t>
      </w:r>
    </w:p>
    <w:p w:rsidR="0029067A" w:rsidRDefault="0029067A">
      <w:pPr>
        <w:pStyle w:val="ConsPlusTitle"/>
        <w:jc w:val="center"/>
      </w:pPr>
      <w:r>
        <w:t>ПО ПОМЕЩЕНИЮ ЛЮДЕЙ В КАРАНТИН В КОНТЕКСТЕ СДЕРЖИВАНИЯ</w:t>
      </w:r>
    </w:p>
    <w:p w:rsidR="0029067A" w:rsidRDefault="0029067A">
      <w:pPr>
        <w:pStyle w:val="ConsPlusTitle"/>
        <w:jc w:val="center"/>
      </w:pPr>
      <w:r>
        <w:t>ВСПЫШКИ КОРОНАВИРУСНОЙ БОЛЕЗНИ (COVID-19)</w:t>
      </w:r>
    </w:p>
    <w:p w:rsidR="0029067A" w:rsidRDefault="0029067A">
      <w:pPr>
        <w:pStyle w:val="ConsPlusNormal"/>
        <w:jc w:val="center"/>
      </w:pPr>
    </w:p>
    <w:p w:rsidR="0029067A" w:rsidRDefault="0029067A">
      <w:pPr>
        <w:pStyle w:val="ConsPlusNormal"/>
        <w:ind w:firstLine="540"/>
        <w:jc w:val="both"/>
      </w:pPr>
      <w:r>
        <w:t>19 марта 2020 г.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(Первоначальный вариант опубликован 29 февраля)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30 января 2020 г. Генеральный директор ВОЗ определил, что вспышка коронавирусной болезни (COVID-19) представляет собой чрезвычайную ситуацию в области общественного здравоохранения, имеющую международное значение </w:t>
      </w:r>
      <w:hyperlink w:anchor="P104" w:history="1">
        <w:r>
          <w:rPr>
            <w:color w:val="0000FF"/>
          </w:rPr>
          <w:t>&lt;1&gt;</w:t>
        </w:r>
      </w:hyperlink>
      <w:r>
        <w:t>. Поскольку вспышка продолжает развиваться, государства-члены рассматривают варианты мер для предотвращения завоза этой болезни в новые районы или снижения скорости передачи вируса от человека к человеку в районах, где уже циркулирует COVID-19.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Меры общественного здравоохранения для достижения этих целей могут включать карантин, который включает ограничение передвижения или отделение людей, которые могли быть подвержены воздействию вируса, от остальной части населения с целью мониторинга симптомов и раннего выявления случаев заболевания. Многие страны имеют законные полномочия наложить карантин. При этом карантин должен осуществляться как часть всеобъемлющего пакета мер реагирования и сдерживания и, в соответствии со </w:t>
      </w:r>
      <w:hyperlink r:id="rId5" w:history="1">
        <w:r>
          <w:rPr>
            <w:color w:val="0000FF"/>
          </w:rPr>
          <w:t>статьей 3</w:t>
        </w:r>
      </w:hyperlink>
      <w:r>
        <w:t xml:space="preserve"> Международных медико-санитарных правил (2005 г.), полностью уважать достоинство, права человека и основные свободы людей.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Цель этого документа состоит в том, чтобы предложить государствам-членам руководящие указания по карантинным мерам для отдельных лиц в контексте текущей вспышки COVID-19. Он предназначен для тех, кто отвечает за установление местной или национальной политики в отношении карантина отдельных лиц и соблюдения мер </w:t>
      </w:r>
      <w:hyperlink r:id="rId6" w:history="1">
        <w:r>
          <w:rPr>
            <w:color w:val="0000FF"/>
          </w:rPr>
          <w:t>профилактики</w:t>
        </w:r>
      </w:hyperlink>
      <w:r>
        <w:t xml:space="preserve"> и контроля инфекций (ПКИ).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Этот документ основан на текущих знаниях о вспышке COVID-19 и аналогичных рекомендациях в отношении других респираторных патогенов, включая SARS-CoV, MERS-CoV и вирусы гриппа. ВОЗ будет продолжать обновлять эти рекомендации по мере поступления новой информации.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0"/>
      </w:pPr>
      <w:r>
        <w:t>Карантин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Карантин лиц - это ограничение деятельности или отделение лиц, которые не болеют, но могли подвергнуться воздействию инфекционного агента или контакту с заболеванием, с целью мониторинга симптомов и раннего выявления случаев заражения. Карантин отличается от изоляции, которая заключается в отделении больных или инфицированных лиц от других с целью предотвращения распространения инфекции или контаминации.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Карантин включен в правовые рамки Международных медико-санитарных </w:t>
      </w:r>
      <w:hyperlink r:id="rId7" w:history="1">
        <w:r>
          <w:rPr>
            <w:color w:val="0000FF"/>
          </w:rPr>
          <w:t>правил</w:t>
        </w:r>
      </w:hyperlink>
      <w:r>
        <w:t xml:space="preserve"> (2005 г.), а именно: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Статья 30</w:t>
        </w:r>
      </w:hyperlink>
      <w:r>
        <w:t>. Лица, совершающие поездку и находящиеся под медицинским наблюдением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Статья 31</w:t>
        </w:r>
      </w:hyperlink>
      <w:r>
        <w:t>. Медико-санитарные меры, касающиеся въезда лиц, совершающих поездку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Статья 32</w:t>
        </w:r>
      </w:hyperlink>
      <w:r>
        <w:t xml:space="preserve">. Обращение с лицами, совершающими поездку. </w:t>
      </w:r>
      <w:hyperlink w:anchor="P105" w:history="1">
        <w:r>
          <w:rPr>
            <w:color w:val="0000FF"/>
          </w:rPr>
          <w:t>&lt;2&gt;</w:t>
        </w:r>
      </w:hyperlink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Государства-члены имеют в соответствии с </w:t>
      </w:r>
      <w:hyperlink r:id="rId11" w:history="1">
        <w:r>
          <w:rPr>
            <w:color w:val="0000FF"/>
          </w:rPr>
          <w:t>Уставом</w:t>
        </w:r>
      </w:hyperlink>
      <w:r>
        <w:t xml:space="preserve"> Организации Объединенных Наций и </w:t>
      </w:r>
      <w:r>
        <w:lastRenderedPageBreak/>
        <w:t>принципами международного права суверенное право издавать законы и исполнять законодательство в соответствии со своей политикой в области здравоохранения, даже если это предполагает ограничение передвижения людей.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Перед внедрением карантина страны должны должным образом информировать общественность о таких мерах, чтобы уменьшить панику и улучшить соблюдение предписаний: </w:t>
      </w:r>
      <w:hyperlink w:anchor="P104" w:history="1">
        <w:r>
          <w:rPr>
            <w:color w:val="0000FF"/>
          </w:rPr>
          <w:t>&lt;1&gt;</w:t>
        </w:r>
      </w:hyperlink>
    </w:p>
    <w:p w:rsidR="0029067A" w:rsidRDefault="0029067A">
      <w:pPr>
        <w:pStyle w:val="ConsPlusNormal"/>
        <w:spacing w:before="220"/>
        <w:ind w:firstLine="540"/>
        <w:jc w:val="both"/>
      </w:pPr>
      <w:r>
        <w:t>- Власти должны предоставлять населению четкие, современные, прозрачные и последовательные руководящие принципы и надежную информацию о карантинных мерах;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Необходимо конструктивное взаимодействие с населением, если требуется принятие карантинных мер;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Лицам, находящимся на карантине, необходимо предоставить медицинскую помощь, финансовую, социальную и психосоциальную поддержку, а также удовлетворить основные потребности, в том числе в виде продуктов питания, воды и других предметов первой необходимости. Потребности уязвимых групп населения должны быть приоритетными;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Культурные, географические и экономические факторы влияют на эффективность карантина. Оперативная оценка местного контекста должна учитывать как движущие силы успеха, так и потенциальные барьеры на пути к карантину, и определять планы наиболее подходящих и приемлемых в культурном отношении мер.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0"/>
      </w:pPr>
      <w:r>
        <w:t>Когда использовать карантинные меры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Введение карантинных мер на ранней стадии вспышки может задержать распространение заболевания в стране или области и / или может задержать пик эпидемии в районе, где продолжается локальная передача, или и то и другое. Тем не менее, при неправильном применении карантин может также создать дополнительные источники заражения и распространения болезни.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В контексте нынешней вспышки COVID-19 глобальная стратегия сдерживания включает быструю идентификацию лабораторно подтвержденных случаев и их изоляцию и лечение в медицинском учреждении </w:t>
      </w:r>
      <w:hyperlink w:anchor="P106" w:history="1">
        <w:r>
          <w:rPr>
            <w:color w:val="0000FF"/>
          </w:rPr>
          <w:t>&lt;3&gt;</w:t>
        </w:r>
      </w:hyperlink>
      <w:r>
        <w:t xml:space="preserve"> или на дому </w:t>
      </w:r>
      <w:hyperlink w:anchor="P107" w:history="1">
        <w:r>
          <w:rPr>
            <w:color w:val="0000FF"/>
          </w:rPr>
          <w:t>&lt;4&gt;</w:t>
        </w:r>
      </w:hyperlink>
      <w:r>
        <w:t>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В отношении лиц, контактировавших с пациентом с лабораторно подтвержденным диагнозом COVID-19, ВОЗ рекомендует помещать таких людей на карантин на 14 дней с момента последнего контакта с больным COVID-19.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В целях осуществления карантина контактное лицо определяется как лицо, которое вовлечено в любую активность из нижеприведенного списка, за два дня до и в течение 14 дней после появления симптомов у пациента: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Непосредственный контакт (лицом к лицу) с пациентом с COVID-19 в пределах 1 метра и в течение &gt; 15 минут;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Обеспечение прямого ухода за с пациентами с COVID-19 без надлежащих средств индивидуальной защиты (СИЗ);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Пребывание в той же закрытой среде, что и пациент с COVID-19 (включая рабочее место, классную комнату, домашнее хозяйство, собрания) в течение любого периода времени;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Путешествие/ поездка в непосредственной близости (в пределах 1 метра) с больным COVID-19 на любом виде транспорта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 xml:space="preserve">- и другие ситуации, как показано в схеме по оценке локального уровня риска </w:t>
      </w:r>
      <w:hyperlink w:anchor="P108" w:history="1">
        <w:r>
          <w:rPr>
            <w:color w:val="0000FF"/>
          </w:rPr>
          <w:t>&lt;5&gt;</w:t>
        </w:r>
      </w:hyperlink>
      <w:r>
        <w:t>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0"/>
      </w:pPr>
      <w:r>
        <w:t>Рекомендации по выполнению карантинных мероприятий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В случае принятия решения о введении карантина власти должны обеспечить: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1. Соответствующее карантинное учреждение/помещение и адекватные условия проживания (обеспечение питанием и водой, средствами гигиены) на период карантина;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2. Соблюдение минимальных мер профилактики и борьбы с инфекциями;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3. Соблюдение минимальных требований к мониторингу состояния здоровья людей, находящихся на карантине в течение периода карантина.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1"/>
      </w:pPr>
      <w:r>
        <w:t>1. Соответствующее карантинное учреждение и адекватные условия на период карантина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Карантин подразумевает использование или создание соответствующих помещений, в которых человек или люди физически отделены от сообщества на время наблюдения.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Соответствующие карантинные мероприятия включают следующее: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помещенные в карантин размещаются в хорошо проветриваемые, просторные одноместные комнаты с отдельным санузлом (устройства для гигиены рук и туалетная комната). Если одноместные номера недоступны, кровати должны быть расположены на расстоянии не менее 1 метра друг от друга;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должны быть обеспечены адекватная вентиляция воздуха, системы фильтрации и протоколы обращения с отходами;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обеспечение социального дистанцирования (дистанция, по крайней мере, 1 метр) между всеми лицами, находящимися на карантине;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размещение с соответствующим уровнем комфорта, в том числе: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поставки продуктов питания, воды и средств гигиены;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защита багажа и других вещей;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соответствующее лечение уже имеющихся болезней;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общение на понятном языке, с объяснением их прав; возможностей, услуг, которые будут им предоставлены; сколько им нужно будет оставаться на карантине; что будет, если они заболеют; контактная информация их местного посольства или консульской поддержки;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медицинская помощь путешественникам, находящимся в карантине, изолированным или проходящим медицинское обследование, или другие процедуры в целях общественного здравоохранения;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помощь в общении с членами семьи, которые находятся за пределами помещения для карантина;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по возможности доступ к интернету, новостям и развлечениям;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психосоциальная поддержка; и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особое внимание для пожилых людей и лиц с сопутствующими заболеваниями, из-за повышенного риска развития тяжелой формы COVID-19.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lastRenderedPageBreak/>
        <w:t>Возможные учреждения для карантина: отели, общежития, другие объекты, предоставляющие услуги для групп лиц, или домохозяйство контактного лица. Независимо от обстановки, оценка ситуации должна обеспечить соблюдение соответствующих условий для безопасного и эффективного карантина.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Когда выбран домашний карантин, человек должен занимать хорошо проветриваемую отдельную комнату или, если отдельная комната недоступна, поддерживать расстояние не менее 1 метра от других членов домохозяйства. Использование общего пространства и столовых приборов должно быть сведено к минимуму, общие помещения (кухня, ванная) должны хорошо проветриваться.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1"/>
      </w:pPr>
      <w:r>
        <w:t>2. Минимальные меры профилактики и борьбы с инфекцией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Следующие меры по профилактике и контролю инфекций должны использоваться для обеспечения безопасной среды для лиц, находящихся на карантине.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2"/>
      </w:pPr>
      <w:r>
        <w:t>1. Раннее распознавание и контроль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- Любое лицо, находящееся в карантине, у которого развивается заболевание с повышением температуры или появлением респираторных симптомов, в любой момент в течение карантинного периода, должно рассматриваться как пациент с подозрением на COVID-19;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Применяйте стандартные меры предосторожности ко всем лицам, находящимся на карантине, и персоналу в условиях карантина: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Часто выполняйте гигиену рук, особенно после контакта с респираторными выделениями, перед едой и после посещения туалета. Гигиена рук включает в себя либо мытье рук водой с мылом, либо обработку рук с помощью средств на спиртовой основе. Средства для рук на спиртовой основе предпочтительнее, если руки не сильно загрязнены; мытье рук с мылом и водой - когда они заметно загрязнены;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Убедитесь, что все люди, находящиеся на карантине, придерживаются правил респираторной гигиены и знают о важности прикрывания носа и рта сгибом локтя или бумажной салфеткой при кашле, чихании и о необходимости незамедлительной утилизации салфетки и выполнения гигиены рук;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воздерживаться от прикосновения ко рту и носу;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Медицинская маска не требуется для людей без симптомов. Нет никаких доказательств того, что ношение маски любого типа защищает людей, которые не больны.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3"/>
      </w:pPr>
      <w:r>
        <w:t>Административный контроль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Административный контроль и политика в отношении ПКИ в карантине включают, но не ограничиваются: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создание устойчивой инфраструктуры ПКИ (дизайн объекта) и видов деятельности;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обучение лиц, находящихся на карантине, и персонала по вопросам ПКИ; Весь персонал, работающий в карантинном учреждении, должен пройти обучение по стандартным мерам предосторожности, прежде чем будут введены карантинные меры. Тот же совет по стандартным мерам предосторожности должен быть дан всем лицам, помещаемым в карантин, по прибытии. Как персонал, так и находящиеся на карантине лица, должны понимать важность своевременного обращения за медицинской помощью, если у них появляются симптомы;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lastRenderedPageBreak/>
        <w:t>- разработка политики по раннему распознаванию и направлению на лечение лиц с подозрением на COVID-19.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3"/>
      </w:pPr>
      <w:r>
        <w:t>Борьба с загрязнением окружающих пространств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Процедуры очистки и дезинфекции должны окружающих пространств соблюдаться последовательно и правильно. Уборщики должны быть обучены и защищены от инфекции COVID-19 и должны регулярно и тщательно очищать поверхности в течение периода карантина: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Ежедневно мойте и дезинфицируйте поверхности, к которым чаще всего прикасаются, такие как тумбочки, каркасы кроватей и другую мебель для спальни, с помощью обычного бытового дезинфицирующего средства, содержащего разбавленный раствор отбеливателя (1 часть отбеливателя на 99 частей воды). Для поверхностей, которые не переносят воздействие отбеливателя, можно использовать 70% этанол;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Чистите и дезинфицируйте поверхности ванной и туалета не реже одного раза в день обычным бытовым дезинфицирующим средством, содержащим разбавленный раствор отбеливателя (1 часть отбеливателя на 99 частей воды);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Стирайте одежду, постельное белье, банные полотенца и полотенца для рук и т.д., используя обычное мыло для стирки и воду или машинную стирку при 60 - 90 °C с обычным стиральным порошком, и тщательно высушивайте;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Странам следует рассмотреть меры по обеспечению того, чтобы отходы размещались на санитарной свалке, а не на неконтролируемой открытой площадке;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- При уборке или очистке поверхностей, обработке одежды или белья, загрязненных жидкостями организма, персонал, занимающийся уборкой, должен носить одноразовые перчатки, а также выполнять гигиену рук до и после снятия перчаток.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1"/>
      </w:pPr>
      <w:r>
        <w:t>3. Минимальные требования к мониторингу состояния здоровья людей, находящихся на карантине, в течение периода карантина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Ежедневное наблюдение за лицами, находящимися на карантине, должно проводиться в карантинном учреждении в течение всего срока карантина и должно включать ежедневную проверку температуры тела и симптомов. Группам людей с более высоким риском заражения и развития тяжелой формы заболевания может потребоваться дополнительное наблюдение за хроническими болезнями или специализированная медицинская помощь.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Следует учитывать ресурсы, персонал и период отдыха персонала на карантинных объектах. Это особенно важно в контексте продолжающейся вспышки, во время которой ограниченные ресурсы общественного здравоохранения могут быть лучше расставлены по приоритетам в отношении учреждений здравоохранения и мероприятий по выявлению случаев заболевания.</w:t>
      </w:r>
    </w:p>
    <w:p w:rsidR="0029067A" w:rsidRDefault="0029067A">
      <w:pPr>
        <w:pStyle w:val="ConsPlusNormal"/>
        <w:spacing w:before="220"/>
        <w:ind w:firstLine="540"/>
        <w:jc w:val="both"/>
      </w:pPr>
      <w:r>
        <w:t>Респираторные образцов от лиц, находящихся на карантине, независимо от симптомов, в конце периода карантина должны быть направлены на лабораторное исследование.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Title"/>
        <w:ind w:firstLine="540"/>
        <w:jc w:val="both"/>
        <w:outlineLvl w:val="0"/>
      </w:pPr>
      <w:r>
        <w:t>Литература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ind w:firstLine="540"/>
        <w:jc w:val="both"/>
      </w:pPr>
      <w:r>
        <w:t>References</w:t>
      </w:r>
    </w:p>
    <w:p w:rsidR="0029067A" w:rsidRPr="0029067A" w:rsidRDefault="0029067A">
      <w:pPr>
        <w:pStyle w:val="ConsPlusNormal"/>
        <w:spacing w:before="220"/>
        <w:ind w:firstLine="540"/>
        <w:jc w:val="both"/>
        <w:rPr>
          <w:lang w:val="en-US"/>
        </w:rPr>
      </w:pPr>
      <w:bookmarkStart w:id="0" w:name="P104"/>
      <w:bookmarkEnd w:id="0"/>
      <w:r w:rsidRPr="0029067A">
        <w:rPr>
          <w:lang w:val="en-US"/>
        </w:rPr>
        <w:t>1. Statement on the second meeting of the International Health Regulations (2005) Emergency Committee regarding the outbreak of novel coronavirus (2019-nCoV). In: World Health Organization/N ewsroom [website]. Geneva: World Health Organization; 2020 (https://www.who.int/newsroom/detail/30-01-2020-statement-on-the-second-meetingof-the-</w:t>
      </w:r>
      <w:r w:rsidRPr="0029067A">
        <w:rPr>
          <w:lang w:val="en-US"/>
        </w:rPr>
        <w:lastRenderedPageBreak/>
        <w:t>international-health-regulations-(2005)-emergencycommittee-regarding-the-outbreak-of-novel-coronavirus-(2019-ncov), accessed 29 February 2020).</w:t>
      </w:r>
    </w:p>
    <w:p w:rsidR="0029067A" w:rsidRPr="0029067A" w:rsidRDefault="0029067A">
      <w:pPr>
        <w:pStyle w:val="ConsPlusNormal"/>
        <w:spacing w:before="220"/>
        <w:ind w:firstLine="540"/>
        <w:jc w:val="both"/>
        <w:rPr>
          <w:lang w:val="en-US"/>
        </w:rPr>
      </w:pPr>
      <w:bookmarkStart w:id="1" w:name="P105"/>
      <w:bookmarkEnd w:id="1"/>
      <w:r w:rsidRPr="0029067A">
        <w:rPr>
          <w:lang w:val="en-US"/>
        </w:rPr>
        <w:t>2. Key considerations: quarantine in the context of COVID-19. In: Social Science in Humanitarian Action: A Communication for Development Platform [website]. N ewYork: UN ICEF, Institute of Development Studies; 2020 (https://www.socialscienceinaction.org/resources/february-2020-social-science-humanitarian-action-platform/, accessed 29 February 2020).</w:t>
      </w:r>
    </w:p>
    <w:p w:rsidR="0029067A" w:rsidRPr="0029067A" w:rsidRDefault="0029067A">
      <w:pPr>
        <w:pStyle w:val="ConsPlusNormal"/>
        <w:spacing w:before="220"/>
        <w:ind w:firstLine="540"/>
        <w:jc w:val="both"/>
        <w:rPr>
          <w:lang w:val="en-US"/>
        </w:rPr>
      </w:pPr>
      <w:bookmarkStart w:id="2" w:name="P106"/>
      <w:bookmarkEnd w:id="2"/>
      <w:r w:rsidRPr="0029067A">
        <w:rPr>
          <w:lang w:val="en-US"/>
        </w:rPr>
        <w:t>3. World Health Organization. Clinical management of severe acute respiratory infection (SARI) when COVID-19 disease is suspected. (accessed 16 March 2020).</w:t>
      </w:r>
    </w:p>
    <w:p w:rsidR="0029067A" w:rsidRPr="0029067A" w:rsidRDefault="0029067A">
      <w:pPr>
        <w:pStyle w:val="ConsPlusNormal"/>
        <w:spacing w:before="220"/>
        <w:ind w:firstLine="540"/>
        <w:jc w:val="both"/>
        <w:rPr>
          <w:lang w:val="en-US"/>
        </w:rPr>
      </w:pPr>
      <w:bookmarkStart w:id="3" w:name="P107"/>
      <w:bookmarkEnd w:id="3"/>
      <w:r w:rsidRPr="0029067A">
        <w:rPr>
          <w:lang w:val="en-US"/>
        </w:rPr>
        <w:t>4. World Health Organization. Home care for patients with COVID-19 presenting with mild symptoms and management of their contacts: interim guidance, 17 March 2020. Geneva: World Health Organization; 2020 (accessed 17 March 2020).</w:t>
      </w:r>
    </w:p>
    <w:p w:rsidR="0029067A" w:rsidRPr="0029067A" w:rsidRDefault="0029067A">
      <w:pPr>
        <w:pStyle w:val="ConsPlusNormal"/>
        <w:spacing w:before="220"/>
        <w:ind w:firstLine="540"/>
        <w:jc w:val="both"/>
        <w:rPr>
          <w:lang w:val="en-US"/>
        </w:rPr>
      </w:pPr>
      <w:bookmarkStart w:id="4" w:name="P108"/>
      <w:bookmarkEnd w:id="4"/>
      <w:r w:rsidRPr="0029067A">
        <w:rPr>
          <w:lang w:val="en-US"/>
        </w:rPr>
        <w:t>5. World Health Organization. Global Surveillance for human infection with coronavirus disease (COVID-19): interim guidance, Considerations for quarantine of individuals in the context of containment for coronavirus disease (COVID-19): Interim guidance</w:t>
      </w:r>
    </w:p>
    <w:p w:rsidR="0029067A" w:rsidRDefault="0029067A">
      <w:pPr>
        <w:pStyle w:val="ConsPlusNormal"/>
        <w:spacing w:before="220"/>
        <w:ind w:firstLine="540"/>
        <w:jc w:val="both"/>
      </w:pPr>
      <w:r w:rsidRPr="0029067A">
        <w:rPr>
          <w:lang w:val="en-US"/>
        </w:rPr>
        <w:t xml:space="preserve">6. World Health Organization. Advice on the use of masks in the community, during home care and in health care settings in the context of COVID-19: interim guidance, 29 January 2020. </w:t>
      </w:r>
      <w:r>
        <w:t>Geneva: World Health Organization; 2020 (accessed 16 March 2020).</w:t>
      </w: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jc w:val="both"/>
      </w:pPr>
    </w:p>
    <w:p w:rsidR="0029067A" w:rsidRDefault="002906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3993" w:rsidRDefault="00433993">
      <w:bookmarkStart w:id="5" w:name="_GoBack"/>
      <w:bookmarkEnd w:id="5"/>
    </w:p>
    <w:sectPr w:rsidR="00433993" w:rsidSect="007D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67A"/>
    <w:rsid w:val="0029067A"/>
    <w:rsid w:val="0043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FD6BD-BBF6-4BC4-A774-67BD4D51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06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6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B303176FC4D320372AB331FDD827C76C293C7B1C1430CA399B6945F00D6B92F164E4F6FAD49325822D354400416F0446B1DE1B80921r8AF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8B303176FC4D320372AB331FDD827C76C293C7B1C1430CA399B6945F00D6AB2F4E424F66B0483F4D748212r1A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B303176FC4D320372AE3C1CDD827C76C49EC4BACD1E06ABC0BA96580F89AE285F424E6FAE4B3E527DD641515C1BF9537519FBA40B238Dr8A7M" TargetMode="External"/><Relationship Id="rId11" Type="http://schemas.openxmlformats.org/officeDocument/2006/relationships/hyperlink" Target="consultantplus://offline/ref=BF8B303176FC4D320372AE3C1CDD827C74C297C3B0CD1E06ABC0BA96580F89AE3A5F1A426FA7563B5768801017r0A9M" TargetMode="External"/><Relationship Id="rId5" Type="http://schemas.openxmlformats.org/officeDocument/2006/relationships/hyperlink" Target="consultantplus://offline/ref=BF8B303176FC4D320372AB331FDD827C76C293C7B1C1430CA399B6945F00D6B92F164E4F6FAE403D5822D354400416F0446B1DE1B80921r8AFM" TargetMode="External"/><Relationship Id="rId10" Type="http://schemas.openxmlformats.org/officeDocument/2006/relationships/hyperlink" Target="consultantplus://offline/ref=BF8B303176FC4D320372AB331FDD827C76C293C7B1C1430CA399B6945F00D6B92F164E4F6FAD4B385822D354400416F0446B1DE1B80921r8AF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8B303176FC4D320372AB331FDD827C76C293C7B1C1430CA399B6945F00D6B92F164E4F6FAD4A395822D354400416F0446B1DE1B80921r8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2020-04-09T12:00:00Z</dcterms:created>
  <dcterms:modified xsi:type="dcterms:W3CDTF">2020-04-09T12:01:00Z</dcterms:modified>
</cp:coreProperties>
</file>