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77" w:rsidRDefault="004A64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A6477" w:rsidRDefault="004A6477">
      <w:pPr>
        <w:pStyle w:val="ConsPlusNormal"/>
        <w:jc w:val="both"/>
        <w:outlineLvl w:val="0"/>
      </w:pPr>
    </w:p>
    <w:p w:rsidR="004A6477" w:rsidRDefault="004A6477">
      <w:pPr>
        <w:pStyle w:val="ConsPlusTitle"/>
        <w:jc w:val="center"/>
      </w:pPr>
      <w:r>
        <w:t>ВРЕМЕННОЕ РУКОВОДСТВО</w:t>
      </w:r>
    </w:p>
    <w:p w:rsidR="004A6477" w:rsidRDefault="004A6477">
      <w:pPr>
        <w:pStyle w:val="ConsPlusTitle"/>
        <w:jc w:val="center"/>
      </w:pPr>
    </w:p>
    <w:p w:rsidR="004A6477" w:rsidRDefault="004A6477">
      <w:pPr>
        <w:pStyle w:val="ConsPlusTitle"/>
        <w:jc w:val="center"/>
      </w:pPr>
      <w:r>
        <w:t>ОПЕРАТИВНЫЕ РЕКОМЕНДАЦИИ</w:t>
      </w:r>
    </w:p>
    <w:p w:rsidR="004A6477" w:rsidRDefault="004A6477">
      <w:pPr>
        <w:pStyle w:val="ConsPlusTitle"/>
        <w:jc w:val="center"/>
      </w:pPr>
      <w:r>
        <w:t>ПО ВЕДЕНИЮ СЛУЧАЕВ COVID-19 В МЕДИЦИНСКИХ УЧРЕЖДЕНИЯХ</w:t>
      </w:r>
    </w:p>
    <w:p w:rsidR="004A6477" w:rsidRDefault="004A6477">
      <w:pPr>
        <w:pStyle w:val="ConsPlusTitle"/>
        <w:jc w:val="center"/>
      </w:pPr>
      <w:r>
        <w:t>И ОБЩЕСТВЕ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jc w:val="both"/>
        <w:outlineLvl w:val="0"/>
      </w:pPr>
      <w:r>
        <w:t>Общие сведения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ind w:firstLine="540"/>
        <w:jc w:val="both"/>
      </w:pPr>
      <w:r>
        <w:t xml:space="preserve">Документ предназначен для использования должностными лицами системы здравоохранения, а также иными представителями органов власти, ответственных за принятие решение в данной области. Понимая, что возможности систем здравоохранения по осуществлению мер реагирования на вызовы, связанные с COVID-19, проверяются на прочность, данный документ подготовлен в качестве руководства для координации действий по </w:t>
      </w:r>
      <w:hyperlink r:id="rId5" w:history="1">
        <w:r>
          <w:rPr>
            <w:color w:val="0000FF"/>
          </w:rPr>
          <w:t>лечению</w:t>
        </w:r>
      </w:hyperlink>
      <w:r>
        <w:t xml:space="preserve"> пациентов с COVID-19, обеспечивающих указанным пациентам доступ к жизненно важному лечению, и не ставя при этом под угрозу цели общественного здравоохранения и безопасность работников здравоохранения.</w:t>
      </w:r>
    </w:p>
    <w:p w:rsidR="004A6477" w:rsidRDefault="004A6477">
      <w:pPr>
        <w:pStyle w:val="ConsPlusNormal"/>
        <w:spacing w:before="220"/>
        <w:jc w:val="both"/>
      </w:pPr>
      <w:r>
        <w:t>Рекомендации направлены на два ключевых блока: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1. Основные мероприятия общественного здравоохранения независимо от сценария передачи; и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2. Основные действия, которые необходимо предпринять в зависимости от сценария передачи, чтобы обеспечить своевременный ответ клинических действий.</w:t>
      </w:r>
    </w:p>
    <w:p w:rsidR="004A6477" w:rsidRDefault="004A6477">
      <w:pPr>
        <w:pStyle w:val="ConsPlusNormal"/>
        <w:spacing w:before="220"/>
        <w:jc w:val="both"/>
      </w:pPr>
      <w:r>
        <w:t>Цели общественного здравоохранения на всех этапах реализации плана по обеспечению готовности и ответных действий заключаются в следующем: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- Предотвратить вспышки, задержать распространение, замедлить и остановить передачу болезни.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- Обеспечить оптимальную помощь всем пациентам, особенно тяжело больным.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- Минимизировать влияние эпидемии на системы здравоохранения, системы социального обслуживания населения, а также экономическую активность.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jc w:val="center"/>
      </w:pPr>
      <w:r w:rsidRPr="00541778">
        <w:rPr>
          <w:position w:val="-123"/>
        </w:rPr>
        <w:pict>
          <v:shape id="_x0000_i1025" style="width:438pt;height:135pt" coordsize="" o:spt="100" adj="0,,0" path="" filled="f" stroked="f">
            <v:stroke joinstyle="miter"/>
            <v:imagedata r:id="rId6" o:title="base_1_348634_32768"/>
            <v:formulas/>
            <v:path o:connecttype="segments"/>
          </v:shape>
        </w:pic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ind w:firstLine="540"/>
        <w:jc w:val="both"/>
      </w:pPr>
      <w:r>
        <w:t xml:space="preserve">Исходя из данных от самой большой группы пациентов с COVID-19, примерно в 40% случаях COVID-19 проходит в </w:t>
      </w:r>
      <w:hyperlink r:id="rId7" w:history="1">
        <w:r>
          <w:rPr>
            <w:color w:val="0000FF"/>
          </w:rPr>
          <w:t>легкой форме</w:t>
        </w:r>
      </w:hyperlink>
      <w:r>
        <w:t xml:space="preserve">, предусматривающей в основном симптоматическое лечение не требующее стационарного размещения; около 40% случаев COVID-19 - заболевание средней тяжести, которое может потребовать стационарного лечения; у 15% пациентов заболевание может проходить в тяжелой форме, требующей кислородной терапии или иного лечения в условиях стационара; и примерно 5% случаев - это критическая степень тяжести заболевания, при которой </w:t>
      </w:r>
      <w:r>
        <w:lastRenderedPageBreak/>
        <w:t>требуется искусственная вентиляция легких. &lt;1&gt;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ind w:firstLine="540"/>
        <w:jc w:val="both"/>
      </w:pPr>
      <w:r>
        <w:t>Тем не менее, развитие вспышки в некоторых странах показало более высокую долю тяжелых и критических случаев COVID-19 и необходимость быстрого наращивания мощностей для предотвращения быстрого истощения биомедицинских материалов и кадровых ресурсов. В некоторых странах наблюдается удвоение показателей заболеваемости каждые 3 дня. &lt;2&gt;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ind w:firstLine="540"/>
        <w:jc w:val="both"/>
        <w:outlineLvl w:val="0"/>
      </w:pPr>
      <w:r>
        <w:t>Сценарии передачи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ind w:firstLine="540"/>
        <w:jc w:val="both"/>
      </w:pPr>
      <w:r>
        <w:t>Страны или субнациональные районы должны будут быстро реагировать на один или несколько эпидемиологических сценариев. В настоящее время наблюдаются четыре сценария передачи: &lt;3&gt;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ind w:firstLine="540"/>
        <w:jc w:val="both"/>
      </w:pPr>
      <w:r>
        <w:t>1. Страны, в которых отсутствуют выявленные случаи (отсутствие случаев болезни);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2. Страны с одним или несколькими случаями, импортированными или приобретенными на месте (спорадические случаи);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3. Страны, в которых наблюдаются случаи кластерного заражения, объединенные по времени, географическому местоположению или общим контактам (кластеры случаев);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4. Страны, где наблюдаются более крупные вспышки локальной передачи (передача в сообществе).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 xml:space="preserve">Страны могут столкнуться с одним или несколькими из этих сценариев на субнациональном уровне и должны адаптировать свои подходы к национальным условиям. Что касается клинической помощи, необходимо незамедлительно предпринять шесть основных мер, масштаб которых будет в дальнейшем расширяться в соответствии с эпидемиологическими сценариями (см. </w:t>
      </w:r>
      <w:hyperlink w:anchor="P121" w:history="1">
        <w:r>
          <w:rPr>
            <w:color w:val="0000FF"/>
          </w:rPr>
          <w:t>Таблицу 3</w:t>
        </w:r>
      </w:hyperlink>
      <w:r>
        <w:t>).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jc w:val="center"/>
      </w:pPr>
      <w:r w:rsidRPr="00541778">
        <w:rPr>
          <w:position w:val="-222"/>
        </w:rPr>
        <w:pict>
          <v:shape id="_x0000_i1026" style="width:414pt;height:233.25pt" coordsize="" o:spt="100" adj="0,,0" path="" filled="f" stroked="f">
            <v:stroke joinstyle="miter"/>
            <v:imagedata r:id="rId8" o:title="base_1_348634_32769"/>
            <v:formulas/>
            <v:path o:connecttype="segments"/>
          </v:shape>
        </w:pic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ind w:firstLine="540"/>
        <w:jc w:val="both"/>
      </w:pPr>
      <w:r>
        <w:t xml:space="preserve">Данный документ подготовлен в качестве руководства по ключевым действиям, которые необходимы для своевременной активации клинического реагирования в зависимости от сценария </w:t>
      </w:r>
      <w:r>
        <w:lastRenderedPageBreak/>
        <w:t>передачи.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jc w:val="both"/>
        <w:outlineLvl w:val="0"/>
      </w:pPr>
      <w:r>
        <w:t>Сценарий и стратегические приоритеты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jc w:val="both"/>
        <w:outlineLvl w:val="1"/>
      </w:pPr>
      <w:bookmarkStart w:id="0" w:name="P43"/>
      <w:bookmarkEnd w:id="0"/>
      <w:r>
        <w:t>Таблица 1. Основные рекомендации, основанные на серьезности случая и факторах риска, независимо от сценария передачи</w:t>
      </w:r>
    </w:p>
    <w:p w:rsidR="004A6477" w:rsidRDefault="004A64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6803"/>
      </w:tblGrid>
      <w:tr w:rsidR="004A6477">
        <w:tc>
          <w:tcPr>
            <w:tcW w:w="2263" w:type="dxa"/>
          </w:tcPr>
          <w:p w:rsidR="004A6477" w:rsidRDefault="004A6477">
            <w:pPr>
              <w:pStyle w:val="ConsPlusNormal"/>
              <w:jc w:val="center"/>
            </w:pPr>
            <w:r>
              <w:t xml:space="preserve">Тяжесть случая заболевания, факторы риска </w:t>
            </w:r>
            <w:hyperlink w:anchor="P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3" w:type="dxa"/>
          </w:tcPr>
          <w:p w:rsidR="004A6477" w:rsidRDefault="004A6477">
            <w:pPr>
              <w:pStyle w:val="ConsPlusNormal"/>
              <w:jc w:val="center"/>
            </w:pPr>
            <w:r>
              <w:t>Рекомендации</w:t>
            </w:r>
          </w:p>
        </w:tc>
      </w:tr>
      <w:tr w:rsidR="004A6477">
        <w:tc>
          <w:tcPr>
            <w:tcW w:w="2263" w:type="dxa"/>
          </w:tcPr>
          <w:p w:rsidR="004A6477" w:rsidRDefault="004A6477">
            <w:pPr>
              <w:pStyle w:val="ConsPlusNormal"/>
              <w:jc w:val="both"/>
            </w:pPr>
            <w:r>
              <w:t>Легкая форма;</w:t>
            </w:r>
          </w:p>
          <w:p w:rsidR="004A6477" w:rsidRDefault="004A6477">
            <w:pPr>
              <w:pStyle w:val="ConsPlusNormal"/>
              <w:jc w:val="both"/>
            </w:pPr>
            <w:r>
              <w:t>Форма средней тяжести, без факторов риска</w:t>
            </w:r>
          </w:p>
        </w:tc>
        <w:tc>
          <w:tcPr>
            <w:tcW w:w="6803" w:type="dxa"/>
          </w:tcPr>
          <w:p w:rsidR="004A6477" w:rsidRDefault="004A6477">
            <w:pPr>
              <w:pStyle w:val="ConsPlusNormal"/>
              <w:jc w:val="both"/>
            </w:pPr>
            <w:r>
              <w:t>Пациент должен быть проинструктирован о самоизоляции и должен связаться с информационным центром по вопросам, связанным с COVID-19 для консультации по прохождению тестирования и получения иной информации.</w:t>
            </w:r>
          </w:p>
          <w:p w:rsidR="004A6477" w:rsidRDefault="004A6477">
            <w:pPr>
              <w:pStyle w:val="ConsPlusNormal"/>
              <w:jc w:val="both"/>
            </w:pPr>
            <w:r>
              <w:t>Проверьте случаи с подозрением на COVID-19 согласно лабораторно-диагностической стратегии.</w:t>
            </w:r>
          </w:p>
          <w:p w:rsidR="004A6477" w:rsidRDefault="004A6477">
            <w:pPr>
              <w:pStyle w:val="ConsPlusNormal"/>
              <w:jc w:val="both"/>
            </w:pPr>
            <w:r>
              <w:t>Изоляция/совместное содержание в:</w:t>
            </w:r>
          </w:p>
          <w:p w:rsidR="004A6477" w:rsidRDefault="004A6477">
            <w:pPr>
              <w:pStyle w:val="ConsPlusNormal"/>
              <w:ind w:left="283"/>
              <w:jc w:val="both"/>
            </w:pPr>
            <w:r>
              <w:t>- медицинских учреждениях, если позволяют ресурсы;</w:t>
            </w:r>
          </w:p>
          <w:p w:rsidR="004A6477" w:rsidRDefault="004A6477">
            <w:pPr>
              <w:pStyle w:val="ConsPlusNormal"/>
              <w:ind w:left="283"/>
              <w:jc w:val="both"/>
            </w:pPr>
            <w:r>
              <w:t>- общественных учреждениях (например, стадионах, спортзалах, отелях), имеющих доступ к быстрым медицинским консультациям (т.е. Смежный медицинский пункт по COVID-19/ пункт неотложной медицинской помощи - тип 1, дистанционная оказание медицинских услуг) &lt;4&gt;;</w:t>
            </w:r>
          </w:p>
          <w:p w:rsidR="004A6477" w:rsidRDefault="004A6477">
            <w:pPr>
              <w:pStyle w:val="ConsPlusNormal"/>
              <w:jc w:val="both"/>
            </w:pPr>
            <w:r>
              <w:t>Самоизоляция дома в соответствии с рекомендациями ВОЗ.</w:t>
            </w:r>
          </w:p>
        </w:tc>
      </w:tr>
      <w:tr w:rsidR="004A6477">
        <w:tc>
          <w:tcPr>
            <w:tcW w:w="2263" w:type="dxa"/>
          </w:tcPr>
          <w:p w:rsidR="004A6477" w:rsidRDefault="004A6477">
            <w:pPr>
              <w:pStyle w:val="ConsPlusNormal"/>
              <w:jc w:val="both"/>
            </w:pPr>
            <w:r>
              <w:t>Форма средней степени тяжести, при наличии факторов риска;</w:t>
            </w:r>
          </w:p>
          <w:p w:rsidR="004A6477" w:rsidRDefault="004A6477">
            <w:pPr>
              <w:pStyle w:val="ConsPlusNormal"/>
              <w:jc w:val="both"/>
            </w:pPr>
            <w:r>
              <w:t>Тяжелая форма;</w:t>
            </w:r>
          </w:p>
          <w:p w:rsidR="004A6477" w:rsidRDefault="004A6477">
            <w:pPr>
              <w:pStyle w:val="ConsPlusNormal"/>
              <w:jc w:val="both"/>
            </w:pPr>
            <w:r>
              <w:t>Критический случай</w:t>
            </w:r>
          </w:p>
        </w:tc>
        <w:tc>
          <w:tcPr>
            <w:tcW w:w="6803" w:type="dxa"/>
          </w:tcPr>
          <w:p w:rsidR="004A6477" w:rsidRDefault="004A6477">
            <w:pPr>
              <w:pStyle w:val="ConsPlusNormal"/>
              <w:jc w:val="both"/>
            </w:pPr>
            <w:r>
              <w:t>Пациент должен быть проинструктирован о том, чтобы как можно скорее самоизолироваться и позвонить на горячую линию COVID-19 для экстренного направления на лечение.</w:t>
            </w:r>
          </w:p>
          <w:p w:rsidR="004A6477" w:rsidRDefault="004A6477">
            <w:pPr>
              <w:pStyle w:val="ConsPlusNormal"/>
              <w:jc w:val="both"/>
            </w:pPr>
            <w:r>
              <w:t>Госпитализация для изоляции (или группового содержания) и стационарного лечения.</w:t>
            </w:r>
          </w:p>
          <w:p w:rsidR="004A6477" w:rsidRDefault="004A6477">
            <w:pPr>
              <w:pStyle w:val="ConsPlusNormal"/>
              <w:jc w:val="both"/>
            </w:pPr>
            <w:r>
              <w:t>Проведение лабораторной диагностики для случаев с подозрением на COVID-19 в соответствии со стратегией диагностики.</w:t>
            </w:r>
          </w:p>
        </w:tc>
      </w:tr>
    </w:tbl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ind w:firstLine="540"/>
        <w:jc w:val="both"/>
      </w:pPr>
      <w:r>
        <w:t>--------------------------------</w:t>
      </w:r>
    </w:p>
    <w:p w:rsidR="004A6477" w:rsidRDefault="004A6477">
      <w:pPr>
        <w:pStyle w:val="ConsPlusNormal"/>
        <w:spacing w:before="220"/>
        <w:ind w:firstLine="540"/>
        <w:jc w:val="both"/>
      </w:pPr>
      <w:bookmarkStart w:id="1" w:name="P63"/>
      <w:bookmarkEnd w:id="1"/>
      <w:r>
        <w:t>&lt;1&gt; Известные факторы риска развития тяжелой формы COVID-19: возраст старше 60 лет, артериальная гипертензия, диабет, сердечно-сосудистые заболевания, хронические респираторные заболевания, нарушения иммунитета.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ind w:firstLine="540"/>
        <w:jc w:val="both"/>
      </w:pPr>
      <w:r>
        <w:t>Примечание: вероятные случаи должны быть повторно тестированы незамедлительно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jc w:val="both"/>
        <w:outlineLvl w:val="1"/>
      </w:pPr>
      <w:r>
        <w:t>Таблица 2. Краткий обзор стратегических приоритетов в зависимости от сценария передачи</w:t>
      </w:r>
    </w:p>
    <w:p w:rsidR="004A6477" w:rsidRDefault="004A64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340"/>
        <w:gridCol w:w="6463"/>
      </w:tblGrid>
      <w:tr w:rsidR="004A647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4A6477" w:rsidRDefault="004A6477">
            <w:pPr>
              <w:pStyle w:val="ConsPlusNormal"/>
              <w:jc w:val="center"/>
            </w:pPr>
            <w:r>
              <w:t>Сценарий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477" w:rsidRDefault="004A6477">
            <w:pPr>
              <w:pStyle w:val="ConsPlusNormal"/>
              <w:jc w:val="center"/>
            </w:pPr>
            <w:r>
              <w:t>Приоритеты</w:t>
            </w:r>
          </w:p>
        </w:tc>
      </w:tr>
      <w:tr w:rsidR="004A6477">
        <w:tblPrEx>
          <w:tblBorders>
            <w:insideV w:val="nil"/>
          </w:tblBorders>
        </w:tblPrEx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Отсутствие случаев заболевания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Установите протоколы скрининга и сортировки во всех точках доступа к системе здравоохранения, включая центры первичной медико-санитарной помощи, клиники, отделения неотложной помощи в больницах и перепрофилированные центры.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 xml:space="preserve">Настройте телефонную горячую линию COVID-19 и справочную систему для направления пациентов в соответствующее </w:t>
            </w:r>
            <w:r>
              <w:lastRenderedPageBreak/>
              <w:t>учреждение для клинической оценки и/или тестирования в соответствии с местным протоколом.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Установите палаты в медицинских учреждениях, предназначенные для пациентов с COVID-19.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Проводите активный поиск случаев заболевания, отслеживание и мониторинг контактов, карантин контактов и изоляцию пациентов с подозрением на COVID-19.</w:t>
            </w:r>
          </w:p>
        </w:tc>
      </w:tr>
      <w:tr w:rsidR="004A6477">
        <w:tblPrEx>
          <w:tblBorders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Подготовьтесь к следующему сценарию событий.</w:t>
            </w:r>
          </w:p>
        </w:tc>
      </w:tr>
      <w:tr w:rsidR="004A6477">
        <w:tblPrEx>
          <w:tblBorders>
            <w:insideV w:val="nil"/>
          </w:tblBorders>
        </w:tblPrEx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Спорадические случаи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Проводите скрининг и сортировку пациентов во всех точках доступа к системе здравоохранения, включая центры первичной медицинской помощи, клиники, отделения неотложной помощи в больницах и специально переоборудованные центры.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 xml:space="preserve">Уход за всеми пациентами с подозрением на COVID-19 и пациентами с подтвержденным диагнозом COVID-19 должен проводиться в изоляции (или общей группе) в специально отведенном для лечения COVID-19 помещении в соответствии со степенью тяжести заболевания и потребностями в неотложной помощи для лечения </w:t>
            </w:r>
            <w:hyperlink w:anchor="P43" w:history="1">
              <w:r>
                <w:rPr>
                  <w:color w:val="0000FF"/>
                </w:rPr>
                <w:t>(Таблица 1)</w:t>
              </w:r>
            </w:hyperlink>
            <w:r>
              <w:t>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Продолжайте быстрое и тщательное отслеживание контактов и помещение контактов в карантин.</w:t>
            </w:r>
          </w:p>
        </w:tc>
      </w:tr>
      <w:tr w:rsidR="004A6477">
        <w:tblPrEx>
          <w:tblBorders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Подготовьтесь к следующему сценарию событий.</w:t>
            </w:r>
          </w:p>
        </w:tc>
      </w:tr>
      <w:tr w:rsidR="004A6477">
        <w:tblPrEx>
          <w:tblBorders>
            <w:insideV w:val="nil"/>
          </w:tblBorders>
        </w:tblPrEx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Кластеры случаев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Проверка и сортировка во всех точках доступа к системе здравоохранения, включая центры первичной медицинской помощи, клиники, отделения неотложной помощи в больницах и специально переоборудованные площадки.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 xml:space="preserve">Уход за всеми пациентами с COVID-19 должен проводиться в специально выделенной зоне лечения, в зависимости от степени тяжести заболевания и потребностей в неотложной помощи в соответствии с рекомендациями, указанными в </w:t>
            </w:r>
            <w:hyperlink w:anchor="P43" w:history="1">
              <w:r>
                <w:rPr>
                  <w:color w:val="0000FF"/>
                </w:rPr>
                <w:t>Таблице 1</w:t>
              </w:r>
            </w:hyperlink>
            <w:r>
              <w:t>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Мобилизация путем перепрофилирования палат или отделений интенсивной терапии в палаты и больницы для лечения COVID-19.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В случаях, когда медицинские учреждения больше не могут справиться с количеством пациентов с легкой формой болезни или болезнью средней степени тяжести, изолируйте пациентов, которые не подвержены высокому риску развития тяжелой формы (возраст &lt; 60 лет, нет сопутствующих заболеваний), либо в перепрофилированных общественных учреждениях (например, стадионах, гимназиях, отелях или палатках), имеющих доступ к быстрым медицинским консультациям (т.е. через смежный специальный медицинский пункт COVID-19, дистанционных медицинских консультаций), или дома в соответствии с рекомендациями ВОЗ &lt;5&gt;. Если у пациента появляются симптомы, которые могут соответствовать осложнениям, обеспечьте быстрое направление пациента в больницу.</w:t>
            </w:r>
          </w:p>
        </w:tc>
      </w:tr>
      <w:tr w:rsidR="004A6477">
        <w:tblPrEx>
          <w:tblBorders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Запланируйте новые здания и помещения для расширения системы здравоохранения, исходя из предположения, что число случаев будет удваиваться каждые 3 - 7 дней в зависимости от эффективности мероприятий общественного здравоохранения.</w:t>
            </w:r>
          </w:p>
        </w:tc>
      </w:tr>
      <w:tr w:rsidR="004A6477">
        <w:tblPrEx>
          <w:tblBorders>
            <w:insideV w:val="nil"/>
          </w:tblBorders>
        </w:tblPrEx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Передача в сообществе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Скрининг и сортировка во всех точках доступа к системе здравоохранения, включая центры первичной медицинской помощи, клиники, отделения неотложной помощи в больницах и специальные переоборудованные центры.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 xml:space="preserve">Уход за всеми пациентами с COVID-19 должен проводиться в специально выделенной зоне лечения, в зависимости от степени тяжести заболевания и потребностей в неотложной помощи в соответствии с рекомендациями, указанными в </w:t>
            </w:r>
            <w:hyperlink w:anchor="P43" w:history="1">
              <w:r>
                <w:rPr>
                  <w:color w:val="0000FF"/>
                </w:rPr>
                <w:t>Таблице 1</w:t>
              </w:r>
            </w:hyperlink>
            <w:r>
              <w:t>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Расширяйте систему здравоохранения новыми структурами, созданными для оказания медицинской помощи, включая быстрое увеличение количества больниц, определенных для лечения пациентов с COVID-19.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Новые больницы или временные помещения могут служить для улучшения ухода за пациентами с COVID-19 или обеспечения основных медицинских услуг, в зависимости от национальной стратегии.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Пункты консультирования действуют по модели централизованной координации, при которой устанавливается центральное отделение для направления на лечение COVID-19, а все иные медицинские учреждения в каждом географическом районе направляют пациентов в ближайший центр (см. Путь направления на лечение b).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463" w:type="dxa"/>
            <w:tcBorders>
              <w:top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Ведение всех пациентов с подтвержденным диагнозом с легкой и средней степенью тяжести заболевания при низких/средних факторах риска в специализированных перепрофилированных общественных учреждениях (например, стадион, в спортзал, отель или в палатка), имеющих доступ к быстрым медицинским консультациям (т. е. через смежный специальный медицинский пункт COVID-19, дистанционное оказание медицинских услуг) или дома в соответствии с рекомендациями ВОЗ и национальным или субнациональным потенциалом &lt;5&gt;. Если у пациента развиваются симптомы, которые могут соответствовать признакам тяжелой формы заболевания или осложнениям, обеспечьте быстрое помещение пациента в больницу.</w:t>
            </w:r>
          </w:p>
        </w:tc>
      </w:tr>
      <w:tr w:rsidR="004A6477">
        <w:tblPrEx>
          <w:tblBorders>
            <w:insideH w:val="none" w:sz="0" w:space="0" w:color="auto"/>
            <w:insideV w:val="nil"/>
          </w:tblBorders>
        </w:tblPrEx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64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В зависимости от стратегии и возможностей тестирования, пациенты с легкой и средней степенью тяжести заболевания могут не проходить диагностическое тестирование. Таким пациентам может быть рекомендована самоизоляция в перепрофилированных общественных центрах, либо дома.</w:t>
            </w:r>
          </w:p>
        </w:tc>
      </w:tr>
    </w:tbl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jc w:val="both"/>
        <w:outlineLvl w:val="0"/>
      </w:pPr>
      <w:r>
        <w:t>Неотложные мероприятия в сфере общественного здравоохранения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jc w:val="both"/>
        <w:outlineLvl w:val="1"/>
      </w:pPr>
      <w:bookmarkStart w:id="2" w:name="P121"/>
      <w:bookmarkEnd w:id="2"/>
      <w:r>
        <w:t>Таблица 3. Краткий обзор неотложных мероприятий в сфере общественного здравоохранения, необходимых независимо от сценария передачи</w:t>
      </w:r>
    </w:p>
    <w:p w:rsidR="004A6477" w:rsidRDefault="004A64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40"/>
        <w:gridCol w:w="340"/>
        <w:gridCol w:w="6179"/>
      </w:tblGrid>
      <w:tr w:rsidR="004A6477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Информирование общественности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Сообщения должны включать следующее: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Симптомы COVID-19: различие между симптомами легкой и тяжелой формой болезни. Пациентов с легкой степень тяжести заболевания следует изолировать, чтобы уменьшить передачу заболевания, и попросить самоизолироваться дома и позвонить на информационную линию по COVID для получения рекомендаций по лабораторной диагностике и направлению на лечение. Пациенты с легкой и средней формой заболевания могут быть изолированы либо в медицинских учреждениях, перепрофилированных общественных учреждениях (например, стадион, спортзал, отель или палатка), имеющих быстрый доступ к медицинским консультациям (т.е. в прилегающем специализированном медицинском пункте COVID-19, дистанционное оказание медицинских услуг), либо дома. Тяжелобольные пациенты должны позвонить на горячую линию COVID для экстренной госпитализации в медицинском учреждении.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Призыв ко всем гражданам соблюдать гигиену рук, мытье рук, дыхательную гигиену и физическое дистанцирование.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Информацию о местной круглосуточной телефонной горячей линии по COVID-19 или иному выделенному номеру для связи, по которому пациенты могут звонить для получения информации и указаний о том, когда и куда им следует обратиться за медицинской помощью.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Информацию о социальных сетях местных органов власти, ответственных за распространение конкретной информации о COVID-19.</w:t>
            </w:r>
          </w:p>
        </w:tc>
      </w:tr>
      <w:tr w:rsidR="004A64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Информацию о координации действий местных органов власти, отделов общественного здравоохранения/районных медицинских работников, служб догоспитальной помощи (включая работников общественного здравоохранения, общественных медико-санитарных работников службы скорой медицинской помощи) и больницами.</w:t>
            </w:r>
          </w:p>
        </w:tc>
      </w:tr>
      <w:tr w:rsidR="004A64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Готовность медицинских учреждений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Проведите оценку готовности медицинских учреждений в целях анализа имеющегося потенциала по обеспечения мер реагирования.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Введите или усильте протоколы скрининга и сортировки во всех точках первого контакта с системой здравоохранения, включая центры первичной медико-санитарной помощи, клиники и отделения неотложной помощи в больницах. &lt;6&gt;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Убедитесь, что каждое учреждение способно обеспечить базовую неотложную помощь (БНП) для тяжелобольных пациентов, а затем активируйте систему перенаправления пациентов для прохождения лечения &lt;7&gt;.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 xml:space="preserve">Разработайте план закупок и распределения средств индивидуальной защиты (СИЗ) и биомедицинского оборудования </w:t>
            </w:r>
            <w:r>
              <w:lastRenderedPageBreak/>
              <w:t>(включая кислород, вентиляторы легких), включая план на случай непредвиденных ситуаций.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Разработайте политику ограничения посещений, например, в отношении посетителей больных с подтвержденным диагнозом или посетителей с острой респираторной инфекциейя (ОРИ), в том числе для родителей или опекунов, сопровождающих несовершеннолетних пациентов.</w:t>
            </w:r>
          </w:p>
        </w:tc>
      </w:tr>
      <w:tr w:rsidR="004A64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Оцените диагностические и лабораторные возможности, определите стратегию проведения лабораторной диагностики и прогнозируйте рост объема работ.</w:t>
            </w:r>
          </w:p>
        </w:tc>
      </w:tr>
      <w:tr w:rsidR="004A64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Готовность медицинского персонала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Обеспечьте необходимое количество персонала для взаимодействия с с пациентами, посетителями и СМИ.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Укрепите меры по профилактике и контролю инфекций (ПКИ) для снижения риска заражения среди медицинских работников и развития внутрибольничной инфекции; это включает определение координаторов по ПКИ, обучение мерам ПКИ в отношении COVID-19, обеспечение доступности ключевых документов на всех уровнях оказания помощи (инструкции, коммуникационные материалы - визуальные оповещения для скрининга), внедрение политики приема посетителей и политики снабжения расходными материалами для ПКИ.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Укрепите систему клинического ведения больных; проведите обучение по клиническому ведению пациентов с COVID-19 для персонала больницы, обеспечьте наличие ключевых руководящих документов (инструкции, руководство).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Разработайте планы укомплектования персоналом для выявления и надлежащего надзора за персоналом в целях перепрофилирования и возрастающей нагрузки на систему здравоохранения на уровне медицинского учреждения на основе локальной и национальной стратегии.</w:t>
            </w:r>
          </w:p>
        </w:tc>
      </w:tr>
      <w:tr w:rsidR="004A64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Усильте меры по защите здоровья, безопасности и охране труда работников здравоохранения - предотвращение насилия, устранение усталости, доступ к медицинской помощи и социальной поддержке.</w:t>
            </w:r>
          </w:p>
        </w:tc>
      </w:tr>
      <w:tr w:rsidR="004A64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Готовность реферальной системы (системы направления на лечения) &lt;8&gt;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Сообщите подробную информацию о назначенных учреждениях для лечения COVID-19 во все командные и диспетчерские центры для соответствующей сортировки в пункт назначения.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Выделите транспортные средства и машины скорой помощи для всех пациентов с подозрением на COVID-19 или подтвержденных случаев COVID-19. Убедитесь, что меры ПКИ всегда соблюдаются во время выявления пациентов и их транспортировки &lt;9&gt; и что транспортные средства дезинфицируются должным образом.</w:t>
            </w:r>
          </w:p>
        </w:tc>
      </w:tr>
      <w:tr w:rsidR="004A64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Рассмотрите вопрос о создании расширенного скрининга и соответствующих маршрутов перенаправления на лечение (например, амбулаторные клиники).</w:t>
            </w:r>
          </w:p>
        </w:tc>
      </w:tr>
      <w:tr w:rsidR="004A64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lastRenderedPageBreak/>
              <w:t>Определить зоны лечения COVID-19 в медицинских учреждениях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Создайте зоны лечения COVID-19 в медицинских учреждениях (комнаты/палаты/отделения) или выделите отдельные больницы для лечения COVID-19.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center"/>
            </w:pPr>
            <w:r>
              <w:t>а.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Помещения для проведения лечения COVID-19 должны быть спроектированы так, чтобы обеспечить выполнение всех необходимых действий по ПКИ.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center"/>
            </w:pPr>
            <w:r>
              <w:t>б.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Помещения для проведения лечения COVID-19 должны быть спроектированы с учетом возможности проведения жизненно важной кислородной терапии. Большинству пациентов, госпитализированных с тяжелой формой болезни, понадобится кислород, а в ряде случаев потребуется вентиляция легких.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Составьте план на случай резкого увеличения числа пациентов с COVID-19.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center"/>
            </w:pPr>
            <w:r>
              <w:t>а.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План перепрофилирования палат для пациентов с тяжелой или критической формой болезни.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center"/>
            </w:pPr>
            <w:r>
              <w:t>б.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План задействования общественных учреждений для изоляции пациентов с легкой формой или средней степенью тяжести болезни или план для самоизоляции пациентов дома.</w:t>
            </w:r>
          </w:p>
        </w:tc>
      </w:tr>
      <w:tr w:rsidR="004A64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Проведите переоценку критериев выписки пациентов и нахождения пациентов с COVID-19 во время периода восстановления.</w:t>
            </w:r>
          </w:p>
        </w:tc>
      </w:tr>
      <w:tr w:rsidR="004A6477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Поддерживать систему обеспечения основными медицинскими услугами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Создайте упрощенные, специально разработанные механизмы управления и координации для дополнения протоколов реагирования. Влияние перепрофилирования потенциала системы здравоохранения на лечение COVID-19 следует оценивать на регулярной основе.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Обеспечьте оказание основных медицинских услуг и предусмотрите, чтобы устойчивость функционирования учреждений не пострадали.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Оптимизируйте или модифицируйте платформы предоставления основных услуг в сфере здравоохранения.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Перераспределите кадровые ресурсы здравоохранения по мере необходимости.</w:t>
            </w:r>
          </w:p>
        </w:tc>
      </w:tr>
      <w:tr w:rsidR="004A6477">
        <w:tblPrEx>
          <w:tblBorders>
            <w:insideV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77" w:rsidRDefault="004A6477"/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477" w:rsidRDefault="004A6477">
            <w:pPr>
              <w:pStyle w:val="ConsPlusNormal"/>
              <w:jc w:val="both"/>
            </w:pPr>
            <w:r>
              <w:t>Разработайте консультативный механизм и механизм сотрудничества для определения приоритетов, не связанных с неотложной помощью.</w:t>
            </w:r>
          </w:p>
        </w:tc>
      </w:tr>
    </w:tbl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jc w:val="both"/>
        <w:outlineLvl w:val="0"/>
      </w:pPr>
      <w:r>
        <w:t>Основные клинические мероприятия и меры ПКИ для различных сценариев передачи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jc w:val="both"/>
        <w:outlineLvl w:val="1"/>
      </w:pPr>
      <w:r>
        <w:t>Таблица 4. Основные клинические мероприятия и меры ПКИ для различных сценариев передачи</w:t>
      </w:r>
    </w:p>
    <w:p w:rsidR="004A6477" w:rsidRDefault="004A64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644"/>
        <w:gridCol w:w="2126"/>
        <w:gridCol w:w="2041"/>
        <w:gridCol w:w="1701"/>
      </w:tblGrid>
      <w:tr w:rsidR="004A6477">
        <w:tc>
          <w:tcPr>
            <w:tcW w:w="1531" w:type="dxa"/>
          </w:tcPr>
          <w:p w:rsidR="004A6477" w:rsidRDefault="004A6477">
            <w:pPr>
              <w:pStyle w:val="ConsPlusNormal"/>
            </w:pPr>
          </w:p>
        </w:tc>
        <w:tc>
          <w:tcPr>
            <w:tcW w:w="1644" w:type="dxa"/>
          </w:tcPr>
          <w:p w:rsidR="004A6477" w:rsidRDefault="004A6477">
            <w:pPr>
              <w:pStyle w:val="ConsPlusNormal"/>
              <w:jc w:val="center"/>
            </w:pPr>
            <w:r>
              <w:t xml:space="preserve">Отсутствие случаев </w:t>
            </w:r>
            <w:r>
              <w:lastRenderedPageBreak/>
              <w:t>болезни</w:t>
            </w:r>
          </w:p>
        </w:tc>
        <w:tc>
          <w:tcPr>
            <w:tcW w:w="2126" w:type="dxa"/>
          </w:tcPr>
          <w:p w:rsidR="004A6477" w:rsidRDefault="004A6477">
            <w:pPr>
              <w:pStyle w:val="ConsPlusNormal"/>
              <w:jc w:val="center"/>
            </w:pPr>
            <w:r>
              <w:lastRenderedPageBreak/>
              <w:t>Спорадические случаи</w:t>
            </w:r>
          </w:p>
        </w:tc>
        <w:tc>
          <w:tcPr>
            <w:tcW w:w="2041" w:type="dxa"/>
          </w:tcPr>
          <w:p w:rsidR="004A6477" w:rsidRDefault="004A6477">
            <w:pPr>
              <w:pStyle w:val="ConsPlusNormal"/>
              <w:jc w:val="center"/>
            </w:pPr>
            <w:r>
              <w:t>Кластеры случаев</w:t>
            </w:r>
          </w:p>
        </w:tc>
        <w:tc>
          <w:tcPr>
            <w:tcW w:w="1701" w:type="dxa"/>
          </w:tcPr>
          <w:p w:rsidR="004A6477" w:rsidRDefault="004A6477">
            <w:pPr>
              <w:pStyle w:val="ConsPlusNormal"/>
              <w:jc w:val="center"/>
            </w:pPr>
            <w:r>
              <w:t>Передача в сообществе</w:t>
            </w:r>
          </w:p>
        </w:tc>
      </w:tr>
      <w:tr w:rsidR="004A6477">
        <w:tc>
          <w:tcPr>
            <w:tcW w:w="1531" w:type="dxa"/>
          </w:tcPr>
          <w:p w:rsidR="004A6477" w:rsidRDefault="004A6477">
            <w:pPr>
              <w:pStyle w:val="ConsPlusNormal"/>
              <w:jc w:val="both"/>
            </w:pPr>
            <w:r>
              <w:t>Пространство объекта, в том числе помещения для сортировки</w:t>
            </w:r>
          </w:p>
        </w:tc>
        <w:tc>
          <w:tcPr>
            <w:tcW w:w="1644" w:type="dxa"/>
          </w:tcPr>
          <w:p w:rsidR="004A6477" w:rsidRDefault="004A6477">
            <w:pPr>
              <w:pStyle w:val="ConsPlusNormal"/>
              <w:jc w:val="both"/>
            </w:pPr>
            <w:r>
              <w:t>Обычное пространство. Улучшенный скрининг и сортировка во всех точках первого доступа к системе здравоохранения.</w:t>
            </w:r>
          </w:p>
        </w:tc>
        <w:tc>
          <w:tcPr>
            <w:tcW w:w="2126" w:type="dxa"/>
          </w:tcPr>
          <w:p w:rsidR="004A6477" w:rsidRDefault="004A6477">
            <w:pPr>
              <w:pStyle w:val="ConsPlusNormal"/>
              <w:jc w:val="both"/>
            </w:pPr>
            <w:r>
              <w:t>Отдельные зоны обслуживания пациентов с COVID-19 в медицинских учреждениях (например, инфекционное отделение, комнаты для неотложной помощи или отделение интенсивной терапии).</w:t>
            </w:r>
          </w:p>
        </w:tc>
        <w:tc>
          <w:tcPr>
            <w:tcW w:w="2041" w:type="dxa"/>
          </w:tcPr>
          <w:p w:rsidR="004A6477" w:rsidRDefault="004A6477">
            <w:pPr>
              <w:pStyle w:val="ConsPlusNormal"/>
              <w:jc w:val="both"/>
            </w:pPr>
            <w:r>
              <w:t>Больше зон для ухода за пациентами, перепрофилированных для пациентов с COVID-19 в системе здравоохранения, особенно для пациентов с тяжелой формой заболевания.</w:t>
            </w:r>
          </w:p>
        </w:tc>
        <w:tc>
          <w:tcPr>
            <w:tcW w:w="1701" w:type="dxa"/>
          </w:tcPr>
          <w:p w:rsidR="004A6477" w:rsidRDefault="004A6477">
            <w:pPr>
              <w:pStyle w:val="ConsPlusNormal"/>
              <w:jc w:val="both"/>
            </w:pPr>
            <w:r>
              <w:t>Увеличение мест для лечения тяжелых случаев заболевания в новых больницах или временных больницах.</w:t>
            </w:r>
          </w:p>
        </w:tc>
      </w:tr>
      <w:tr w:rsidR="004A6477">
        <w:tc>
          <w:tcPr>
            <w:tcW w:w="1531" w:type="dxa"/>
            <w:vMerge w:val="restart"/>
          </w:tcPr>
          <w:p w:rsidR="004A6477" w:rsidRDefault="004A6477">
            <w:pPr>
              <w:pStyle w:val="ConsPlusNormal"/>
              <w:jc w:val="both"/>
            </w:pPr>
            <w:r>
              <w:t>Штат сотрудников</w:t>
            </w:r>
          </w:p>
        </w:tc>
        <w:tc>
          <w:tcPr>
            <w:tcW w:w="1644" w:type="dxa"/>
            <w:tcBorders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Обычный персонал.</w:t>
            </w:r>
          </w:p>
        </w:tc>
        <w:tc>
          <w:tcPr>
            <w:tcW w:w="2126" w:type="dxa"/>
            <w:vMerge w:val="restart"/>
          </w:tcPr>
          <w:p w:rsidR="004A6477" w:rsidRDefault="004A6477">
            <w:pPr>
              <w:pStyle w:val="ConsPlusNormal"/>
              <w:jc w:val="both"/>
            </w:pPr>
            <w:r>
              <w:t>Привлечение и обучение дополнительного персонала.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Расширение штата (надзор за большим количеством персонала).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Приложить все усилия, чтобы обеспечить достаточное количество сотрудников.</w:t>
            </w:r>
          </w:p>
        </w:tc>
      </w:tr>
      <w:tr w:rsidR="004A6477">
        <w:tblPrEx>
          <w:tblBorders>
            <w:insideH w:val="nil"/>
          </w:tblBorders>
        </w:tblPrEx>
        <w:trPr>
          <w:trHeight w:val="450"/>
        </w:trPr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 w:val="restart"/>
            <w:tcBorders>
              <w:top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Обучить весь персонал безопасному распознаванию и уходу за пациентами с COVID-19. Создать целевую группу по обеспечению мер ПКИ.</w:t>
            </w:r>
          </w:p>
        </w:tc>
        <w:tc>
          <w:tcPr>
            <w:tcW w:w="2126" w:type="dxa"/>
            <w:vMerge/>
          </w:tcPr>
          <w:p w:rsidR="004A6477" w:rsidRDefault="004A6477"/>
        </w:tc>
        <w:tc>
          <w:tcPr>
            <w:tcW w:w="2041" w:type="dxa"/>
            <w:vMerge/>
            <w:tcBorders>
              <w:bottom w:val="nil"/>
            </w:tcBorders>
          </w:tcPr>
          <w:p w:rsidR="004A6477" w:rsidRDefault="004A6477"/>
        </w:tc>
        <w:tc>
          <w:tcPr>
            <w:tcW w:w="1701" w:type="dxa"/>
            <w:vMerge/>
            <w:tcBorders>
              <w:bottom w:val="nil"/>
            </w:tcBorders>
          </w:tcPr>
          <w:p w:rsidR="004A6477" w:rsidRDefault="004A6477"/>
        </w:tc>
      </w:tr>
      <w:tr w:rsidR="004A6477">
        <w:tblPrEx>
          <w:tblBorders>
            <w:insideH w:val="nil"/>
          </w:tblBorders>
        </w:tblPrEx>
        <w:trPr>
          <w:trHeight w:val="450"/>
        </w:trPr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/>
            <w:tcBorders>
              <w:top w:val="nil"/>
            </w:tcBorders>
          </w:tcPr>
          <w:p w:rsidR="004A6477" w:rsidRDefault="004A6477"/>
        </w:tc>
        <w:tc>
          <w:tcPr>
            <w:tcW w:w="2126" w:type="dxa"/>
            <w:vMerge/>
          </w:tcPr>
          <w:p w:rsidR="004A6477" w:rsidRDefault="004A6477"/>
        </w:tc>
        <w:tc>
          <w:tcPr>
            <w:tcW w:w="2041" w:type="dxa"/>
            <w:vMerge w:val="restart"/>
            <w:tcBorders>
              <w:top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Расширенная модель бригады по уходу с ротацией (рабочие смены) или разделением задач и соответствующими изменениями в обязанностях.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4A6477" w:rsidRDefault="004A6477"/>
        </w:tc>
      </w:tr>
      <w:tr w:rsidR="004A6477"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/>
            <w:tcBorders>
              <w:top w:val="nil"/>
            </w:tcBorders>
          </w:tcPr>
          <w:p w:rsidR="004A6477" w:rsidRDefault="004A6477"/>
        </w:tc>
        <w:tc>
          <w:tcPr>
            <w:tcW w:w="2126" w:type="dxa"/>
            <w:vMerge/>
          </w:tcPr>
          <w:p w:rsidR="004A6477" w:rsidRDefault="004A6477"/>
        </w:tc>
        <w:tc>
          <w:tcPr>
            <w:tcW w:w="2041" w:type="dxa"/>
            <w:vMerge/>
            <w:tcBorders>
              <w:top w:val="nil"/>
            </w:tcBorders>
          </w:tcPr>
          <w:p w:rsidR="004A6477" w:rsidRDefault="004A6477"/>
        </w:tc>
        <w:tc>
          <w:tcPr>
            <w:tcW w:w="1701" w:type="dxa"/>
            <w:tcBorders>
              <w:top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Модель расширенной медицинской помощи и дополнительные группы неотложной медицинской помощи (EMT). &lt;4&gt;</w:t>
            </w:r>
          </w:p>
        </w:tc>
      </w:tr>
      <w:tr w:rsidR="004A6477">
        <w:tc>
          <w:tcPr>
            <w:tcW w:w="1531" w:type="dxa"/>
            <w:vMerge w:val="restart"/>
          </w:tcPr>
          <w:p w:rsidR="004A6477" w:rsidRDefault="004A6477">
            <w:pPr>
              <w:pStyle w:val="ConsPlusNormal"/>
              <w:jc w:val="both"/>
            </w:pPr>
            <w:r>
              <w:t>Снабжение</w:t>
            </w:r>
          </w:p>
        </w:tc>
        <w:tc>
          <w:tcPr>
            <w:tcW w:w="1644" w:type="dxa"/>
            <w:tcBorders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Расходные материалы.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Расширенный каталог расходных материалов с подробными протоколами использования.</w:t>
            </w:r>
          </w:p>
        </w:tc>
        <w:tc>
          <w:tcPr>
            <w:tcW w:w="2041" w:type="dxa"/>
            <w:vMerge w:val="restart"/>
            <w:tcBorders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Сохранение, адаптация, повторное использование, когда это безопасно.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Активировать планирование действий в чрезвычайных ситуациях, если критически важного оборудования не хватает.</w:t>
            </w:r>
          </w:p>
        </w:tc>
      </w:tr>
      <w:tr w:rsidR="004A6477">
        <w:tblPrEx>
          <w:tblBorders>
            <w:insideH w:val="nil"/>
          </w:tblBorders>
        </w:tblPrEx>
        <w:trPr>
          <w:trHeight w:val="450"/>
        </w:trPr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Оборудовать палаты для лечения пациентов с COVID-19.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4A6477" w:rsidRDefault="004A6477"/>
        </w:tc>
        <w:tc>
          <w:tcPr>
            <w:tcW w:w="2041" w:type="dxa"/>
            <w:vMerge/>
            <w:tcBorders>
              <w:bottom w:val="nil"/>
            </w:tcBorders>
          </w:tcPr>
          <w:p w:rsidR="004A6477" w:rsidRDefault="004A6477"/>
        </w:tc>
        <w:tc>
          <w:tcPr>
            <w:tcW w:w="1701" w:type="dxa"/>
            <w:vMerge/>
            <w:tcBorders>
              <w:bottom w:val="nil"/>
            </w:tcBorders>
          </w:tcPr>
          <w:p w:rsidR="004A6477" w:rsidRDefault="004A6477"/>
        </w:tc>
      </w:tr>
      <w:tr w:rsidR="004A6477">
        <w:tblPrEx>
          <w:tblBorders>
            <w:insideH w:val="nil"/>
          </w:tblBorders>
        </w:tblPrEx>
        <w:trPr>
          <w:trHeight w:val="450"/>
        </w:trPr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2126" w:type="dxa"/>
            <w:vMerge/>
            <w:tcBorders>
              <w:bottom w:val="nil"/>
            </w:tcBorders>
          </w:tcPr>
          <w:p w:rsidR="004A6477" w:rsidRDefault="004A6477"/>
        </w:tc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Активировать планирование на случай непредвиденных обстоятельств и закупки необходимого оборудования и материалов.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4A6477" w:rsidRDefault="004A6477"/>
        </w:tc>
      </w:tr>
      <w:tr w:rsidR="004A6477">
        <w:tblPrEx>
          <w:tblBorders>
            <w:insideH w:val="nil"/>
          </w:tblBorders>
        </w:tblPrEx>
        <w:trPr>
          <w:trHeight w:val="450"/>
        </w:trPr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Активировать расширенную цепочку местных поставок.</w:t>
            </w:r>
          </w:p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1701" w:type="dxa"/>
            <w:vMerge/>
            <w:tcBorders>
              <w:bottom w:val="nil"/>
            </w:tcBorders>
          </w:tcPr>
          <w:p w:rsidR="004A6477" w:rsidRDefault="004A6477"/>
        </w:tc>
      </w:tr>
      <w:tr w:rsidR="004A6477">
        <w:tblPrEx>
          <w:tblBorders>
            <w:insideH w:val="nil"/>
          </w:tblBorders>
        </w:tblPrEx>
        <w:trPr>
          <w:trHeight w:val="450"/>
        </w:trPr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Определить необходимое оборудование и материалы, включая кислород.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1701" w:type="dxa"/>
            <w:vMerge/>
            <w:tcBorders>
              <w:bottom w:val="nil"/>
            </w:tcBorders>
          </w:tcPr>
          <w:p w:rsidR="004A6477" w:rsidRDefault="004A6477"/>
        </w:tc>
      </w:tr>
      <w:tr w:rsidR="004A6477">
        <w:tblPrEx>
          <w:tblBorders>
            <w:insideH w:val="nil"/>
          </w:tblBorders>
        </w:tblPrEx>
        <w:trPr>
          <w:trHeight w:val="450"/>
        </w:trPr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 xml:space="preserve">Определить распределение жизненно важных </w:t>
            </w:r>
            <w:r>
              <w:lastRenderedPageBreak/>
              <w:t>ресурсов для медработников и пациентов.</w:t>
            </w:r>
          </w:p>
        </w:tc>
      </w:tr>
      <w:tr w:rsidR="004A6477">
        <w:tblPrEx>
          <w:tblBorders>
            <w:insideH w:val="nil"/>
          </w:tblBorders>
        </w:tblPrEx>
        <w:trPr>
          <w:trHeight w:val="450"/>
        </w:trPr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2126" w:type="dxa"/>
            <w:vMerge w:val="restart"/>
            <w:tcBorders>
              <w:top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 xml:space="preserve">Подготовить </w:t>
            </w:r>
            <w:r>
              <w:lastRenderedPageBreak/>
              <w:t>национальную цепочку поставок.</w:t>
            </w:r>
          </w:p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A6477" w:rsidRDefault="004A6477"/>
        </w:tc>
      </w:tr>
      <w:tr w:rsidR="004A6477">
        <w:tblPrEx>
          <w:tblBorders>
            <w:insideH w:val="nil"/>
          </w:tblBorders>
        </w:tblPrEx>
        <w:trPr>
          <w:trHeight w:val="450"/>
        </w:trPr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 w:val="restart"/>
            <w:tcBorders>
              <w:top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Подготовить расширенную местную цепочку поставок.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4A6477" w:rsidRDefault="004A6477"/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A6477" w:rsidRDefault="004A6477"/>
        </w:tc>
      </w:tr>
      <w:tr w:rsidR="004A6477">
        <w:tblPrEx>
          <w:tblBorders>
            <w:insideH w:val="nil"/>
          </w:tblBorders>
        </w:tblPrEx>
        <w:trPr>
          <w:trHeight w:val="450"/>
        </w:trPr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/>
            <w:tcBorders>
              <w:top w:val="nil"/>
            </w:tcBorders>
          </w:tcPr>
          <w:p w:rsidR="004A6477" w:rsidRDefault="004A6477"/>
        </w:tc>
        <w:tc>
          <w:tcPr>
            <w:tcW w:w="2126" w:type="dxa"/>
            <w:vMerge/>
            <w:tcBorders>
              <w:top w:val="nil"/>
            </w:tcBorders>
          </w:tcPr>
          <w:p w:rsidR="004A6477" w:rsidRDefault="004A6477"/>
        </w:tc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Национальная цепочка поставок.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4A6477" w:rsidRDefault="004A6477"/>
        </w:tc>
      </w:tr>
      <w:tr w:rsidR="004A6477">
        <w:tblPrEx>
          <w:tblBorders>
            <w:insideH w:val="nil"/>
          </w:tblBorders>
        </w:tblPrEx>
        <w:trPr>
          <w:trHeight w:val="450"/>
        </w:trPr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/>
            <w:tcBorders>
              <w:top w:val="nil"/>
            </w:tcBorders>
          </w:tcPr>
          <w:p w:rsidR="004A6477" w:rsidRDefault="004A6477"/>
        </w:tc>
        <w:tc>
          <w:tcPr>
            <w:tcW w:w="2126" w:type="dxa"/>
            <w:vMerge/>
            <w:tcBorders>
              <w:top w:val="nil"/>
            </w:tcBorders>
          </w:tcPr>
          <w:p w:rsidR="004A6477" w:rsidRDefault="004A6477"/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4A6477" w:rsidRDefault="004A6477"/>
        </w:tc>
        <w:tc>
          <w:tcPr>
            <w:tcW w:w="1701" w:type="dxa"/>
            <w:vMerge w:val="restart"/>
            <w:tcBorders>
              <w:top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Активировать расширенную глобальную цепочку поставок.</w:t>
            </w:r>
          </w:p>
        </w:tc>
      </w:tr>
      <w:tr w:rsidR="004A6477">
        <w:tc>
          <w:tcPr>
            <w:tcW w:w="1531" w:type="dxa"/>
            <w:vMerge/>
          </w:tcPr>
          <w:p w:rsidR="004A6477" w:rsidRDefault="004A6477"/>
        </w:tc>
        <w:tc>
          <w:tcPr>
            <w:tcW w:w="1644" w:type="dxa"/>
            <w:vMerge/>
            <w:tcBorders>
              <w:top w:val="nil"/>
            </w:tcBorders>
          </w:tcPr>
          <w:p w:rsidR="004A6477" w:rsidRDefault="004A6477"/>
        </w:tc>
        <w:tc>
          <w:tcPr>
            <w:tcW w:w="2126" w:type="dxa"/>
            <w:vMerge/>
            <w:tcBorders>
              <w:top w:val="nil"/>
            </w:tcBorders>
          </w:tcPr>
          <w:p w:rsidR="004A6477" w:rsidRDefault="004A6477"/>
        </w:tc>
        <w:tc>
          <w:tcPr>
            <w:tcW w:w="2041" w:type="dxa"/>
            <w:tcBorders>
              <w:top w:val="nil"/>
            </w:tcBorders>
          </w:tcPr>
          <w:p w:rsidR="004A6477" w:rsidRDefault="004A6477">
            <w:pPr>
              <w:pStyle w:val="ConsPlusNormal"/>
              <w:jc w:val="both"/>
            </w:pPr>
            <w:r>
              <w:t>Подготовить расширенную цепочку поставок на глобальном уровне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4A6477" w:rsidRDefault="004A6477"/>
        </w:tc>
      </w:tr>
      <w:tr w:rsidR="004A6477">
        <w:tc>
          <w:tcPr>
            <w:tcW w:w="1531" w:type="dxa"/>
          </w:tcPr>
          <w:p w:rsidR="004A6477" w:rsidRDefault="004A6477">
            <w:pPr>
              <w:pStyle w:val="ConsPlusNormal"/>
              <w:jc w:val="both"/>
            </w:pPr>
            <w:r>
              <w:t>Стандарт лечения</w:t>
            </w:r>
          </w:p>
        </w:tc>
        <w:tc>
          <w:tcPr>
            <w:tcW w:w="1644" w:type="dxa"/>
          </w:tcPr>
          <w:p w:rsidR="004A6477" w:rsidRDefault="004A6477">
            <w:pPr>
              <w:pStyle w:val="ConsPlusNormal"/>
              <w:jc w:val="both"/>
            </w:pPr>
            <w:r>
              <w:t>Обычная помощь с повышением уровня осведомленности и учетом потребностей первых пациентов с COVID-19.</w:t>
            </w:r>
          </w:p>
        </w:tc>
        <w:tc>
          <w:tcPr>
            <w:tcW w:w="2126" w:type="dxa"/>
          </w:tcPr>
          <w:p w:rsidR="004A6477" w:rsidRDefault="004A6477">
            <w:pPr>
              <w:pStyle w:val="ConsPlusNormal"/>
              <w:jc w:val="both"/>
            </w:pPr>
            <w:r>
              <w:t>Обычный уход и лечение для всех пациентов, в том числе с COVID-19.</w:t>
            </w:r>
          </w:p>
        </w:tc>
        <w:tc>
          <w:tcPr>
            <w:tcW w:w="2041" w:type="dxa"/>
          </w:tcPr>
          <w:p w:rsidR="004A6477" w:rsidRDefault="004A6477">
            <w:pPr>
              <w:pStyle w:val="ConsPlusNormal"/>
              <w:jc w:val="both"/>
            </w:pPr>
            <w:r>
              <w:t>Определить основные услуги. Посменная работа.</w:t>
            </w:r>
          </w:p>
          <w:p w:rsidR="004A6477" w:rsidRDefault="004A6477">
            <w:pPr>
              <w:pStyle w:val="ConsPlusNormal"/>
              <w:jc w:val="both"/>
            </w:pPr>
            <w:r>
              <w:t>Рассмотреть возможность уменьшения числа встреч с пациентом на выборной основе, включая плановые хирургические процедуры.</w:t>
            </w:r>
          </w:p>
        </w:tc>
        <w:tc>
          <w:tcPr>
            <w:tcW w:w="1701" w:type="dxa"/>
          </w:tcPr>
          <w:p w:rsidR="004A6477" w:rsidRDefault="004A6477">
            <w:pPr>
              <w:pStyle w:val="ConsPlusNormal"/>
              <w:jc w:val="both"/>
            </w:pPr>
            <w:r>
              <w:t>Массовая интенсивная терапия (например, открытая реанимация для пациентов, размещенных общей группой).</w:t>
            </w:r>
          </w:p>
        </w:tc>
      </w:tr>
      <w:tr w:rsidR="004A6477">
        <w:tc>
          <w:tcPr>
            <w:tcW w:w="1531" w:type="dxa"/>
          </w:tcPr>
          <w:p w:rsidR="004A6477" w:rsidRDefault="004A6477">
            <w:pPr>
              <w:pStyle w:val="ConsPlusNormal"/>
              <w:jc w:val="both"/>
            </w:pPr>
            <w:r>
              <w:t>Расширение зоны для проведения лечения</w:t>
            </w:r>
          </w:p>
        </w:tc>
        <w:tc>
          <w:tcPr>
            <w:tcW w:w="1644" w:type="dxa"/>
          </w:tcPr>
          <w:p w:rsidR="004A6477" w:rsidRDefault="004A6477">
            <w:pPr>
              <w:pStyle w:val="ConsPlusNormal"/>
              <w:jc w:val="both"/>
            </w:pPr>
            <w:r>
              <w:t>Нет требований к расширению.</w:t>
            </w:r>
          </w:p>
        </w:tc>
        <w:tc>
          <w:tcPr>
            <w:tcW w:w="2126" w:type="dxa"/>
          </w:tcPr>
          <w:p w:rsidR="004A6477" w:rsidRDefault="004A6477">
            <w:pPr>
              <w:pStyle w:val="ConsPlusNormal"/>
              <w:jc w:val="both"/>
            </w:pPr>
            <w:r>
              <w:t>Выделить 10 койко-мест для пациентов с подозрением на COVID-19.</w:t>
            </w:r>
          </w:p>
        </w:tc>
        <w:tc>
          <w:tcPr>
            <w:tcW w:w="2041" w:type="dxa"/>
          </w:tcPr>
          <w:p w:rsidR="004A6477" w:rsidRDefault="004A6477">
            <w:pPr>
              <w:pStyle w:val="ConsPlusNormal"/>
              <w:jc w:val="both"/>
            </w:pPr>
            <w:r>
              <w:t>Расширить зоны обслуживания пациентов с COVID-19 в 3 - 5 раз.</w:t>
            </w:r>
          </w:p>
        </w:tc>
        <w:tc>
          <w:tcPr>
            <w:tcW w:w="1701" w:type="dxa"/>
          </w:tcPr>
          <w:p w:rsidR="004A6477" w:rsidRDefault="004A6477">
            <w:pPr>
              <w:pStyle w:val="ConsPlusNormal"/>
              <w:jc w:val="both"/>
            </w:pPr>
            <w:r>
              <w:t>Расширить зоны обслуживания пациентов с COVID-19 в 5 - 8 раз</w:t>
            </w:r>
          </w:p>
        </w:tc>
      </w:tr>
    </w:tbl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ind w:firstLine="540"/>
        <w:jc w:val="both"/>
        <w:outlineLvl w:val="0"/>
      </w:pPr>
      <w:r>
        <w:t>Направление пациентов на лечение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ind w:firstLine="540"/>
        <w:jc w:val="both"/>
        <w:outlineLvl w:val="1"/>
      </w:pPr>
      <w:r>
        <w:t>1. Скрининг и сортировка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ind w:firstLine="540"/>
        <w:jc w:val="both"/>
      </w:pPr>
      <w:r>
        <w:t>Скрининг: зона учреждения, в которой индивид проходит осмотр и проверяется на наличие критерии заболевания; если человек классифицирован, как пациент с подозрением на COVID-19, действуйте согласно протоколу по COVID-19.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Изоляция: если у пациента обнаружены критерии заболевания, ему следует немедленно выдать маску и направить в отдельную зону (изолятор, если имеется). Между пациентом с подозрением на COVID-19 и другими пациентами должно быть расстояние не менее 1 м.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Сортировка: сортировка на основе определения остроты заболевания является стандартным методом сортировки пациентов в медицинских учреждениях. Данный метод используется в качестве основы для выявления пациентов, требующих немедленного медицинского вмешательства, пациентов, которые могут безопасно ждать, а также пациентов, нуждающихся в зависимости от их состояния в транспортировке в специальные медицинские учреждения. Для оценки степени тяжести пациентов их перевода в соответствующую зону учреждения или системы здравоохранения должен использоваться стандартный, одобренный механизм (например, Интегрированный межведомственный инструмент для сортировки).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 xml:space="preserve">Пример сценария 1: Пациент с легкой формой заболевания обеспокоен возможным заражением COVID-19. Пациент звонит на горячую линию по COVID-19 для получения информации. </w:t>
      </w:r>
      <w:r>
        <w:lastRenderedPageBreak/>
        <w:t>Пациент получает указание пройти тестирование в специально определенном для этой процедуры месте, пройти обследование в общественном центре или оставаться дома в самоизоляции (это определяется стратегией тестирования и доступными ресурсами медицинских учреждений).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Пример сценария 2: Пациент с тяжелой формой заболевания обеспокоен возможным заражением COVID-19. Пациент звонит в службу догоспитальной помощи, и к пациенту направляется бригада скорая помощь по COVID-19. Пациент доставляется в медицинское учреждение, обследуется как пациент с подозрением на COVID-19 и в зависимости от остроты заболевания определяется для получения лечения и оказания соответствующей неотложной помощи.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jc w:val="center"/>
      </w:pPr>
      <w:r w:rsidRPr="00541778">
        <w:rPr>
          <w:position w:val="-473"/>
        </w:rPr>
        <w:pict>
          <v:shape id="_x0000_i1027" style="width:436.5pt;height:484.5pt" coordsize="" o:spt="100" adj="0,,0" path="" filled="f" stroked="f">
            <v:stroke joinstyle="miter"/>
            <v:imagedata r:id="rId9" o:title="base_1_348634_32770"/>
            <v:formulas/>
            <v:path o:connecttype="segments"/>
          </v:shape>
        </w:pic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ind w:firstLine="540"/>
        <w:jc w:val="both"/>
        <w:outlineLvl w:val="1"/>
      </w:pPr>
      <w:r>
        <w:t>2. "Модель централизованной координации" (передача заболевания в сообществе)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ind w:firstLine="540"/>
        <w:jc w:val="both"/>
      </w:pPr>
      <w:r>
        <w:t>Пример сценария: в период передачи заболевания в сообществе требуется множество зон для лечения COVID-19; рекомендуется применять модель централизованной координации при направлении на лечение.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jc w:val="center"/>
      </w:pPr>
      <w:r w:rsidRPr="00541778">
        <w:rPr>
          <w:position w:val="-233"/>
        </w:rPr>
        <w:lastRenderedPageBreak/>
        <w:pict>
          <v:shape id="_x0000_i1028" style="width:434.25pt;height:244.5pt" coordsize="" o:spt="100" adj="0,,0" path="" filled="f" stroked="f">
            <v:stroke joinstyle="miter"/>
            <v:imagedata r:id="rId10" o:title="base_1_348634_32771"/>
            <v:formulas/>
            <v:path o:connecttype="segments"/>
          </v:shape>
        </w:pic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Title"/>
        <w:ind w:firstLine="540"/>
        <w:jc w:val="both"/>
        <w:outlineLvl w:val="0"/>
      </w:pPr>
      <w:r>
        <w:t>Литература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ind w:firstLine="540"/>
        <w:jc w:val="both"/>
      </w:pPr>
      <w:r>
        <w:t>1. Wu Z, McGoogan JM. Characteristics of and Important Lessons From the Coronavirus Disease 2019 (COVID-19) Outbreak in China: Summary of a Report of 72 314 Cases From the Chinese Center for Disease Control and Prevention. JAMA. 2020. doi: 10.1001/jama.2020.2648. [Epub ahead of print]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2. Ministero della Salute. Nuovo coronavirus: Cosa c' da sapere. http://www.salute.gov.it/portale/documentazione/p6_2_8.jsp?lingua=italiano (accessed 18 March 2020).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3. World Health Organization. Critical preparedness, readiness and response actions for COVID-19.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4. World Health Organization. Emergency Medical Teams Initiative: Guidance and Publications.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5. World Health Organization. Considerations for quarantine of individuals in the context of containment for coronavirus disease (COVID-19).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6. World Health Organization. Infection prevention and control during health care when COVID-19 is suspected.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7. World Health Organization. Basic Emergency Care: approach to the acutely ill and injured.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8. Pan American Health Organization. Prehospital Emergency Medical Services Readiness Checklist for COVID-19: Instructive.</w:t>
      </w:r>
    </w:p>
    <w:p w:rsidR="004A6477" w:rsidRDefault="004A6477">
      <w:pPr>
        <w:pStyle w:val="ConsPlusNormal"/>
        <w:spacing w:before="220"/>
        <w:ind w:firstLine="540"/>
        <w:jc w:val="both"/>
      </w:pPr>
      <w:r>
        <w:t>9. World Health Organization. Rational use of personal protective equipment for coronavirus diseases (COVID-19).</w:t>
      </w: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jc w:val="both"/>
      </w:pPr>
    </w:p>
    <w:p w:rsidR="004A6477" w:rsidRDefault="004A64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FF0" w:rsidRDefault="006E1FF0">
      <w:bookmarkStart w:id="3" w:name="_GoBack"/>
      <w:bookmarkEnd w:id="3"/>
    </w:p>
    <w:sectPr w:rsidR="006E1FF0" w:rsidSect="0067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77"/>
    <w:rsid w:val="004A6477"/>
    <w:rsid w:val="006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44B03-2FA9-4410-9373-FE74381D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6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64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2DBCB4FCDCD950D49758F4E45A89E862EF6D2FF51760D12AF91BC916D8A775C8738B28C79B95E59B0EBD87F47FEAE156331F4A51DFFA50G3M6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F2DBCB4FCDCD950D49758F4E45A89E862EF6D21F11760D12AF91BC916D8A775C8738B28C79B94E7920EBD87F47FEAE156331F4A51DFFA50G3M6O" TargetMode="External"/><Relationship Id="rId10" Type="http://schemas.openxmlformats.org/officeDocument/2006/relationships/image" Target="media/image4.png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2020-04-09T14:12:00Z</dcterms:created>
  <dcterms:modified xsi:type="dcterms:W3CDTF">2020-04-09T14:12:00Z</dcterms:modified>
</cp:coreProperties>
</file>