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37" w:rsidRDefault="00BF593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F5937" w:rsidRDefault="00BF5937">
      <w:pPr>
        <w:pStyle w:val="ConsPlusNormal"/>
        <w:jc w:val="both"/>
        <w:outlineLvl w:val="0"/>
      </w:pPr>
    </w:p>
    <w:p w:rsidR="00BF5937" w:rsidRDefault="00BF5937">
      <w:pPr>
        <w:pStyle w:val="ConsPlusNormal"/>
      </w:pPr>
      <w:r>
        <w:t>Зарегистрировано в Минюсте России 16 марта 2020 г. N 57744</w:t>
      </w:r>
    </w:p>
    <w:p w:rsidR="00BF5937" w:rsidRDefault="00BF5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937" w:rsidRDefault="00BF5937">
      <w:pPr>
        <w:pStyle w:val="ConsPlusNormal"/>
        <w:jc w:val="both"/>
      </w:pPr>
    </w:p>
    <w:p w:rsidR="00BF5937" w:rsidRDefault="00BF5937">
      <w:pPr>
        <w:pStyle w:val="ConsPlusTitle"/>
        <w:jc w:val="center"/>
      </w:pPr>
      <w:r>
        <w:t>ФЕДЕРАЛЬНАЯ СЛУЖБА ПО НАДЗОРУ В СФЕРЕ ЗАЩИТЫ</w:t>
      </w:r>
    </w:p>
    <w:p w:rsidR="00BF5937" w:rsidRDefault="00BF5937">
      <w:pPr>
        <w:pStyle w:val="ConsPlusTitle"/>
        <w:jc w:val="center"/>
      </w:pPr>
      <w:r>
        <w:t>ПРАВ ПОТРЕБИТЕЛЕЙ И БЛАГОПОЛУЧИЯ ЧЕЛОВЕКА</w:t>
      </w:r>
    </w:p>
    <w:p w:rsidR="00BF5937" w:rsidRDefault="00BF5937">
      <w:pPr>
        <w:pStyle w:val="ConsPlusTitle"/>
        <w:jc w:val="center"/>
      </w:pPr>
    </w:p>
    <w:p w:rsidR="00BF5937" w:rsidRDefault="00BF5937">
      <w:pPr>
        <w:pStyle w:val="ConsPlusTitle"/>
        <w:jc w:val="center"/>
      </w:pPr>
      <w:r>
        <w:t>ГЛАВНЫЙ ГОСУДАРСТВЕННЫЙ САНИТАРНЫЙ ВРАЧ</w:t>
      </w:r>
    </w:p>
    <w:p w:rsidR="00BF5937" w:rsidRDefault="00BF5937">
      <w:pPr>
        <w:pStyle w:val="ConsPlusTitle"/>
        <w:jc w:val="center"/>
      </w:pPr>
      <w:r>
        <w:t>РОССИЙСКОЙ ФЕДЕРАЦИИ</w:t>
      </w:r>
    </w:p>
    <w:p w:rsidR="00BF5937" w:rsidRDefault="00BF5937">
      <w:pPr>
        <w:pStyle w:val="ConsPlusTitle"/>
        <w:jc w:val="center"/>
      </w:pPr>
    </w:p>
    <w:p w:rsidR="00BF5937" w:rsidRDefault="00BF5937">
      <w:pPr>
        <w:pStyle w:val="ConsPlusTitle"/>
        <w:jc w:val="center"/>
      </w:pPr>
      <w:r>
        <w:t>ПОСТАНОВЛЕНИЕ</w:t>
      </w:r>
    </w:p>
    <w:p w:rsidR="00BF5937" w:rsidRDefault="00BF5937">
      <w:pPr>
        <w:pStyle w:val="ConsPlusTitle"/>
        <w:jc w:val="center"/>
      </w:pPr>
      <w:r>
        <w:t>от 13 марта 2020 г. N 6</w:t>
      </w:r>
    </w:p>
    <w:p w:rsidR="00BF5937" w:rsidRDefault="00BF5937">
      <w:pPr>
        <w:pStyle w:val="ConsPlusTitle"/>
        <w:jc w:val="center"/>
      </w:pPr>
    </w:p>
    <w:p w:rsidR="00BF5937" w:rsidRDefault="00BF5937">
      <w:pPr>
        <w:pStyle w:val="ConsPlusTitle"/>
        <w:jc w:val="center"/>
      </w:pPr>
      <w:r>
        <w:t>О ДОПОЛНИТЕЛЬНЫХ МЕРАХ</w:t>
      </w:r>
    </w:p>
    <w:p w:rsidR="00BF5937" w:rsidRDefault="00BF5937">
      <w:pPr>
        <w:pStyle w:val="ConsPlusTitle"/>
        <w:jc w:val="center"/>
      </w:pPr>
      <w:r>
        <w:t>ПО СНИЖЕНИЮ РИСКОВ РАСПРОСТРАНЕНИЯ COVID-2019</w:t>
      </w:r>
    </w:p>
    <w:p w:rsidR="00BF5937" w:rsidRDefault="00BF5937">
      <w:pPr>
        <w:pStyle w:val="ConsPlusNormal"/>
        <w:jc w:val="both"/>
      </w:pPr>
    </w:p>
    <w:p w:rsidR="00BF5937" w:rsidRDefault="00BF5937">
      <w:pPr>
        <w:pStyle w:val="ConsPlusNormal"/>
        <w:ind w:firstLine="540"/>
        <w:jc w:val="both"/>
      </w:pPr>
      <w:r>
        <w:t xml:space="preserve">В связи с продолжающимся глобальным распространением, угрозой завоза и распространения новой коронавирусной инфекции (COVID-2019) на территории Российской Федерации, в соответствии с </w:t>
      </w:r>
      <w:hyperlink r:id="rId5" w:history="1">
        <w:r>
          <w:rPr>
            <w:color w:val="0000FF"/>
          </w:rPr>
          <w:t>пунктом 6 части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постановляю:</w:t>
      </w:r>
    </w:p>
    <w:p w:rsidR="00BF5937" w:rsidRDefault="00BF5937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1.1. Обеспечить проведение лабораторного обследования на COVID-2019 всем лицам, вернувшимся в течение 2-х недель из стран Европы или прибывших транзитом из стран Европы, а также всем лицам, вернувшимся в течение месяца из зарубежных поездок и обратившимся за медицинской помощью по поводу появления симптомов простудных заболеваний.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1.2. Определить: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- порядок проведения лабораторных исследований материала от лиц, не имеющих признаков простудных заболеваний и не являющихся контактными с больными COVID-2019, включая возможность отбора материала от таких лиц в аэропортах;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- перечень лабораторий медицинских организаций, имеющих санитарно-эпидемиологическое заключение на работу с III - IV группой патогенности с использованием методов, не предполагающих выделение возбудителя;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- потребность в тест-системах для диагностики COVID-2019.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1.3. Провести работу с юридическими лицами и индивидуальными предпринимателями по обеспечению выполнения рекомендаций по организации режима труда работников, в том числе по: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обязательной дезинфекции контактных поверхностей (мебели, оргтехники и других) во всех помещениях в течение дня;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использованию в помещениях оборудования по обеззараживанию воздуха;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наличию в организации запаса дезинфицирующих средств для уборки помещений и обработки рук сотрудников;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lastRenderedPageBreak/>
        <w:t>ограничению зарубежных командировок;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использования аудио и видео селекторной связи для производственных совещаний и решения различных вопросов (при наличии технической возможности).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1.4. Взять на контроль выполнение юридическими лицами и индивидуальными предпринимателями, осуществляющими деятельность в сфере общественного питания и торговли, мероприятий по обеспечению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1.5. Обеспечить соблюдение противоэпидемического режима в образовательных организациях, по возможности обеспечить переход на дистанционное обучение.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1.6. Ограничить проведение массовых мероприятий.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1.7. Организовать работу по систематическому информированию (через средства массовой информации, оповещение посредством мобильной и иных средств связи, распространение бюллетеней, листовок, установление рекламных щитов и другими способами) граждан старше 60-ти лет, лиц, страдающих хроническими заболеваниями бронхо-легочной, сердечно-сосудистой и эндокринной систем, о возможных рисках заражения COVID-2019, а также доведению информации о необходимости ограничения посещений мест массового скопления людей, вызова врача на дом при появлении симптомов простудных заболеваний или ухудшения состояния, связанного с имеющимися болезнями.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 xml:space="preserve">1.8. Обеспечить контроль за выполнением медицинскими организациями поручений, определенных постановлениями Главного государственного санитарного врача Российской Федерации от 24.01.2020 </w:t>
      </w:r>
      <w:hyperlink r:id="rId6" w:history="1">
        <w:r>
          <w:rPr>
            <w:color w:val="0000FF"/>
          </w:rPr>
          <w:t>N 2</w:t>
        </w:r>
      </w:hyperlink>
      <w:r>
        <w:t xml:space="preserve"> "О дополнительных мероприятиях по недопущению завоза и распространения новой коронавирусной инфекции, вызванной 2019-CoV" (зарегистрировано Минюстом России 24.01.2020, регистрационный N 57269), от 02.03.2020 </w:t>
      </w:r>
      <w:hyperlink r:id="rId7" w:history="1">
        <w:r>
          <w:rPr>
            <w:color w:val="0000FF"/>
          </w:rPr>
          <w:t>N 5</w:t>
        </w:r>
      </w:hyperlink>
      <w:r>
        <w:t xml:space="preserve"> "О дополнительных мерах по снижению рисков завоза и распространения новой коронавирусной инфекции (2019-nCoV)" (зарегистрировано Минюстом России 02.03.2020, регистрационный N 57643).</w:t>
      </w:r>
    </w:p>
    <w:p w:rsidR="00BF5937" w:rsidRDefault="00BF5937">
      <w:pPr>
        <w:pStyle w:val="ConsPlusNormal"/>
        <w:spacing w:before="220"/>
        <w:ind w:firstLine="540"/>
        <w:jc w:val="both"/>
      </w:pPr>
      <w:bookmarkStart w:id="1" w:name="P34"/>
      <w:bookmarkEnd w:id="1"/>
      <w:r>
        <w:t>2. Руководителям органов исполнительной власти субъектов Российской Федерации в сфере охраны здоровья обеспечить:</w:t>
      </w:r>
    </w:p>
    <w:p w:rsidR="00BF5937" w:rsidRDefault="00BF5937">
      <w:pPr>
        <w:pStyle w:val="ConsPlusNormal"/>
        <w:spacing w:before="220"/>
        <w:ind w:firstLine="540"/>
        <w:jc w:val="both"/>
      </w:pPr>
      <w:bookmarkStart w:id="2" w:name="P35"/>
      <w:bookmarkEnd w:id="2"/>
      <w:r>
        <w:t>2.1. Организацию и проведение лабораторных исследований материала от лиц, не имеющих признаков простудных заболеваний и не являющихся контактными с больными COVID-2019, на базе лабораторий медицинских организаций, имеющих санитарно-эпидемиологическое заключение на работу с III - IV группой патогенности с использованием методов, не предполагающих выделение возбудителя, в порядке, установленном в субъекте Российской Федерации.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 xml:space="preserve">2.2. Провести совместно с специалистами территориальных органов и организаций Роспотребнадзора инструктаж работников лабораторий медицинских организаций, указанных в </w:t>
      </w:r>
      <w:hyperlink w:anchor="P35" w:history="1">
        <w:r>
          <w:rPr>
            <w:color w:val="0000FF"/>
          </w:rPr>
          <w:t>пункте 2.1</w:t>
        </w:r>
      </w:hyperlink>
      <w:r>
        <w:t xml:space="preserve"> настоящего Постановления до начала использования тест-систем для диагностики COVID-2019.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2.3. Обеспечить ежедневное информирование территориальных органов Роспотребнадзора об использовании тест-систем для диагностики COVID-2019.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2.4. При выявлении проб, содержащих возбудитель, организацию немедленной госпитализации больного в медицинские организации, осуществляющие стационарную помощь инфекционным больным, с соблюдением всех правил биологической безопасности, направление материала от соответствующего лица в лаборатории подведомственных учреждений Роспотребнадзора и немедленную передачу информации об указанном случае в территориальные органы Роспотребнадзора.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lastRenderedPageBreak/>
        <w:t>2.5. Отбор и направление в лаборатории подведомственных учреждений Роспотребнадзора для лабораторного исследования материала от всех лиц с признаками простудных заболеваний, вернувшихся в течение 2-х недель из стран Европы или прибывших транзитом из стран Европы, лиц, вернувшихся в течение месяца из зарубежных поездок и обратившихся за медицинской помощью по поводу появления симптомов простудных заболеваний, а также от лиц, контактных с больными COVID-2019.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2.6. Привлечение необходимого числа сотрудников для отбора материала для лабораторного исследования на COVID-2019 и выделение необходимых объемов расходных материалов для указанных целей.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2.6. Выдачу листков нетрудоспособности лицам, находившимся в контакте с больным с подтвержденным лабораторно случаем COVID-2019.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 xml:space="preserve">3. Руководителям территориальных органов Роспотребнадзора обеспечить контроль за реализацией </w:t>
      </w:r>
      <w:hyperlink w:anchor="P17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34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4. Главным врачам федеральных бюджетных учреждений здравоохранения - центров гигиены и эпидемиологии в субъектах Российской Федерации и директорам научных организаций Роспотребнадзора, осуществляющих проведение лабораторной диагностики COVID-2019, обеспечить готовность к проведению лабораторных исследований с учетом увеличения объемов исследований.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 xml:space="preserve">5. </w:t>
      </w:r>
      <w:hyperlink r:id="rId8" w:history="1">
        <w:r>
          <w:rPr>
            <w:color w:val="0000FF"/>
          </w:rPr>
          <w:t>Пункт 4.2</w:t>
        </w:r>
      </w:hyperlink>
      <w:r>
        <w:t xml:space="preserve"> постановления Главного государственного санитарного врача Российской Федерации от 02.03.2020 N 5 "О дополнительных мерах по снижению рисков завоза и распространения новой коронавирусной инфекции (2019-nCoV)" (зарегистрировано Минюстом России 02.03.2020, регистрационный N 57643) признать утратившим силу.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6. Настоящее Постановление действует на территории Российской Федерации, за исключением г. Москвы, и вступает в силу со дня его официального опубликования.</w:t>
      </w:r>
    </w:p>
    <w:p w:rsidR="00BF5937" w:rsidRDefault="00BF5937">
      <w:pPr>
        <w:pStyle w:val="ConsPlusNormal"/>
        <w:spacing w:before="220"/>
        <w:ind w:firstLine="540"/>
        <w:jc w:val="both"/>
      </w:pPr>
      <w:r>
        <w:t>7. Контроль за выполнением настоящего Постановления оставляю за собой.</w:t>
      </w:r>
    </w:p>
    <w:p w:rsidR="00BF5937" w:rsidRDefault="00BF5937">
      <w:pPr>
        <w:pStyle w:val="ConsPlusNormal"/>
        <w:jc w:val="both"/>
      </w:pPr>
    </w:p>
    <w:p w:rsidR="00BF5937" w:rsidRDefault="00BF5937">
      <w:pPr>
        <w:pStyle w:val="ConsPlusNormal"/>
        <w:jc w:val="right"/>
      </w:pPr>
      <w:r>
        <w:t>А.Ю.ПОПОВА</w:t>
      </w:r>
    </w:p>
    <w:p w:rsidR="00BF5937" w:rsidRDefault="00BF5937">
      <w:pPr>
        <w:pStyle w:val="ConsPlusNormal"/>
        <w:jc w:val="both"/>
      </w:pPr>
    </w:p>
    <w:p w:rsidR="00BF5937" w:rsidRDefault="00BF5937">
      <w:pPr>
        <w:pStyle w:val="ConsPlusNormal"/>
        <w:jc w:val="both"/>
      </w:pPr>
    </w:p>
    <w:p w:rsidR="00BF5937" w:rsidRDefault="00BF5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722E" w:rsidRDefault="00A6722E">
      <w:bookmarkStart w:id="3" w:name="_GoBack"/>
      <w:bookmarkEnd w:id="3"/>
    </w:p>
    <w:sectPr w:rsidR="00A6722E" w:rsidSect="0094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37"/>
    <w:rsid w:val="00A6722E"/>
    <w:rsid w:val="00B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97CF8-CF0A-4EDF-8823-D20273CA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5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23080E84D43AD87EB6FADDEFC4DDF4287F7A53AB91D36EA1C74684D8C0C82F788822E9990D4C8A9A5296D0E84F94A133C2A4E82A56DF8rBX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723080E84D43AD87EB6FADDEFC4DDF4287F6A43EBF1D36EA1C74684D8C0C82E588DA229999CACBA5B07F3C48rDX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23080E84D43AD87EB6FADDEFC4DDF4287F2A539B81D36EA1C74684D8C0C82E588DA229999CACBA5B07F3C48rDX1M" TargetMode="External"/><Relationship Id="rId5" Type="http://schemas.openxmlformats.org/officeDocument/2006/relationships/hyperlink" Target="consultantplus://offline/ref=94723080E84D43AD87EB6FADDEFC4DDF4280F1AD3BBD1D36EA1C74684D8C0C82F788822E9990D7CEA7A5296D0E84F94A133C2A4E82A56DF8rBX7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2020-04-09T12:23:00Z</dcterms:created>
  <dcterms:modified xsi:type="dcterms:W3CDTF">2020-04-09T12:25:00Z</dcterms:modified>
</cp:coreProperties>
</file>