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BA" w:rsidRDefault="00795D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95DBA" w:rsidRDefault="00795DBA">
      <w:pPr>
        <w:pStyle w:val="ConsPlusNormal"/>
        <w:outlineLvl w:val="0"/>
      </w:pPr>
    </w:p>
    <w:p w:rsidR="00795DBA" w:rsidRDefault="00795DBA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795DBA" w:rsidRDefault="00795DBA">
      <w:pPr>
        <w:pStyle w:val="ConsPlusTitle"/>
        <w:jc w:val="center"/>
      </w:pPr>
      <w:r>
        <w:t>ПРАВ ПОТРЕБИТЕЛЕЙ И БЛАГОПОЛУЧИЯ ЧЕЛОВЕКА</w:t>
      </w:r>
    </w:p>
    <w:p w:rsidR="00795DBA" w:rsidRDefault="00795DBA">
      <w:pPr>
        <w:pStyle w:val="ConsPlusTitle"/>
        <w:jc w:val="center"/>
      </w:pPr>
    </w:p>
    <w:p w:rsidR="00795DBA" w:rsidRDefault="00795DBA">
      <w:pPr>
        <w:pStyle w:val="ConsPlusTitle"/>
        <w:jc w:val="center"/>
      </w:pPr>
      <w:r>
        <w:t>ПИСЬМО</w:t>
      </w:r>
    </w:p>
    <w:p w:rsidR="00795DBA" w:rsidRDefault="00795DBA">
      <w:pPr>
        <w:pStyle w:val="ConsPlusTitle"/>
        <w:jc w:val="center"/>
      </w:pPr>
      <w:r>
        <w:t>от 25 января 2020 г. N 02/847-2020-27</w:t>
      </w:r>
    </w:p>
    <w:p w:rsidR="00795DBA" w:rsidRDefault="00795DBA">
      <w:pPr>
        <w:pStyle w:val="ConsPlusTitle"/>
        <w:jc w:val="center"/>
      </w:pPr>
    </w:p>
    <w:p w:rsidR="00795DBA" w:rsidRDefault="00795DBA">
      <w:pPr>
        <w:pStyle w:val="ConsPlusTitle"/>
        <w:jc w:val="center"/>
      </w:pPr>
      <w:r>
        <w:t>О НАПРАВЛЕНИИ</w:t>
      </w:r>
    </w:p>
    <w:p w:rsidR="00795DBA" w:rsidRDefault="00795DBA">
      <w:pPr>
        <w:pStyle w:val="ConsPlusTitle"/>
        <w:jc w:val="center"/>
      </w:pPr>
      <w:r>
        <w:t>ПРЕДВАРИТЕЛЬНЫХ РЕКОМЕНДАЦИЙ ПО ПРЕДУПРЕЖДЕНИЮ</w:t>
      </w:r>
    </w:p>
    <w:p w:rsidR="00795DBA" w:rsidRDefault="00795DBA">
      <w:pPr>
        <w:pStyle w:val="ConsPlusTitle"/>
        <w:jc w:val="center"/>
      </w:pPr>
      <w:r>
        <w:t>РАСПРОСТРАНЕНИЯ НОВОЙ КОРОНАВИРУСНОЙ ИНФЕКЦИИ</w:t>
      </w:r>
    </w:p>
    <w:p w:rsidR="00795DBA" w:rsidRDefault="00795DBA">
      <w:pPr>
        <w:pStyle w:val="ConsPlusTitle"/>
        <w:jc w:val="center"/>
      </w:pPr>
      <w:r>
        <w:t>В МЕДИЦИНСКИХ ОРГАНИЗАЦИЯХ</w:t>
      </w:r>
    </w:p>
    <w:p w:rsidR="00795DBA" w:rsidRDefault="00795DBA">
      <w:pPr>
        <w:pStyle w:val="ConsPlusNormal"/>
        <w:jc w:val="center"/>
      </w:pPr>
    </w:p>
    <w:p w:rsidR="00795DBA" w:rsidRDefault="00795DBA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направляет предварительные </w:t>
      </w:r>
      <w:hyperlink w:anchor="P25" w:history="1">
        <w:r>
          <w:rPr>
            <w:color w:val="0000FF"/>
          </w:rPr>
          <w:t>рекомендации</w:t>
        </w:r>
      </w:hyperlink>
      <w:r>
        <w:t xml:space="preserve"> по предупреждению </w:t>
      </w:r>
      <w:hyperlink r:id="rId5" w:history="1">
        <w:r>
          <w:rPr>
            <w:color w:val="0000FF"/>
          </w:rPr>
          <w:t>распространения</w:t>
        </w:r>
      </w:hyperlink>
      <w:r>
        <w:t xml:space="preserve"> новой коронавирусной инфекции (2019-nCoV) в медицинских организациях, подготовленные ФБУН "Центральный научно-исследовательский институт эпидемиологии" Роспотребнадзора, для использования в работе.</w:t>
      </w:r>
    </w:p>
    <w:p w:rsidR="00795DBA" w:rsidRDefault="00795DBA">
      <w:pPr>
        <w:pStyle w:val="ConsPlusNormal"/>
        <w:ind w:firstLine="540"/>
        <w:jc w:val="both"/>
      </w:pPr>
    </w:p>
    <w:p w:rsidR="00795DBA" w:rsidRDefault="00795DBA">
      <w:pPr>
        <w:pStyle w:val="ConsPlusNormal"/>
        <w:jc w:val="right"/>
      </w:pPr>
      <w:r>
        <w:t>Руководитель</w:t>
      </w:r>
    </w:p>
    <w:p w:rsidR="00795DBA" w:rsidRDefault="00795DBA">
      <w:pPr>
        <w:pStyle w:val="ConsPlusNormal"/>
        <w:jc w:val="right"/>
      </w:pPr>
      <w:r>
        <w:t>А.Ю.ПОПОВА</w:t>
      </w:r>
    </w:p>
    <w:p w:rsidR="00795DBA" w:rsidRDefault="00795DBA">
      <w:pPr>
        <w:pStyle w:val="ConsPlusNormal"/>
        <w:jc w:val="right"/>
      </w:pPr>
    </w:p>
    <w:p w:rsidR="00795DBA" w:rsidRDefault="00795DBA">
      <w:pPr>
        <w:pStyle w:val="ConsPlusNormal"/>
        <w:jc w:val="right"/>
      </w:pPr>
    </w:p>
    <w:p w:rsidR="00795DBA" w:rsidRDefault="00795DBA">
      <w:pPr>
        <w:pStyle w:val="ConsPlusNormal"/>
        <w:jc w:val="right"/>
      </w:pPr>
    </w:p>
    <w:p w:rsidR="00795DBA" w:rsidRDefault="00795DBA">
      <w:pPr>
        <w:pStyle w:val="ConsPlusNormal"/>
        <w:jc w:val="right"/>
      </w:pPr>
    </w:p>
    <w:p w:rsidR="00795DBA" w:rsidRDefault="00795DBA">
      <w:pPr>
        <w:pStyle w:val="ConsPlusNormal"/>
        <w:jc w:val="right"/>
      </w:pPr>
    </w:p>
    <w:p w:rsidR="00795DBA" w:rsidRDefault="00795DBA">
      <w:pPr>
        <w:pStyle w:val="ConsPlusNormal"/>
        <w:jc w:val="right"/>
        <w:outlineLvl w:val="0"/>
      </w:pPr>
      <w:r>
        <w:t>Приложение</w:t>
      </w:r>
    </w:p>
    <w:p w:rsidR="00795DBA" w:rsidRDefault="00795DBA">
      <w:pPr>
        <w:pStyle w:val="ConsPlusNormal"/>
        <w:jc w:val="right"/>
      </w:pPr>
      <w:r>
        <w:t>к письму Роспотребнадзора</w:t>
      </w:r>
    </w:p>
    <w:p w:rsidR="00795DBA" w:rsidRDefault="00795DBA">
      <w:pPr>
        <w:pStyle w:val="ConsPlusNormal"/>
        <w:jc w:val="right"/>
      </w:pPr>
      <w:r>
        <w:t>от 25.01.2020 N 02/847-2020-27</w:t>
      </w:r>
    </w:p>
    <w:p w:rsidR="00795DBA" w:rsidRDefault="00795DBA">
      <w:pPr>
        <w:pStyle w:val="ConsPlusNormal"/>
        <w:jc w:val="center"/>
      </w:pPr>
    </w:p>
    <w:p w:rsidR="00795DBA" w:rsidRDefault="00795DBA">
      <w:pPr>
        <w:pStyle w:val="ConsPlusTitle"/>
        <w:jc w:val="center"/>
      </w:pPr>
      <w:bookmarkStart w:id="0" w:name="P25"/>
      <w:bookmarkEnd w:id="0"/>
      <w:r>
        <w:t>ПРЕДВАРИТЕЛЬНЫЕ РЕКОМЕНДАЦИИ</w:t>
      </w:r>
    </w:p>
    <w:p w:rsidR="00795DBA" w:rsidRDefault="00795DBA">
      <w:pPr>
        <w:pStyle w:val="ConsPlusTitle"/>
        <w:jc w:val="center"/>
      </w:pPr>
      <w:r>
        <w:t>ПО ПРЕДУПРЕЖДЕНИЮ РАСПРОСТРАНЕНИЯ НОВОЙ КОРОНАВИРУСНОЙ</w:t>
      </w:r>
    </w:p>
    <w:p w:rsidR="00795DBA" w:rsidRDefault="00795DBA">
      <w:pPr>
        <w:pStyle w:val="ConsPlusTitle"/>
        <w:jc w:val="center"/>
      </w:pPr>
      <w:r>
        <w:t>ИНФЕКЦИИ (2019-NCOV) В МЕДИЦИНСКИХ ОРГАНИЗАЦИЯХ</w:t>
      </w:r>
    </w:p>
    <w:p w:rsidR="00795DBA" w:rsidRDefault="00795DBA">
      <w:pPr>
        <w:pStyle w:val="ConsPlusNormal"/>
        <w:jc w:val="center"/>
      </w:pPr>
    </w:p>
    <w:p w:rsidR="00795DBA" w:rsidRDefault="00795DBA">
      <w:pPr>
        <w:pStyle w:val="ConsPlusNormal"/>
        <w:ind w:firstLine="540"/>
        <w:jc w:val="both"/>
      </w:pPr>
      <w:r>
        <w:t>При постановке диагноза nCoV или с подозрением на это заболевание в амбулаторно-поликлинических медицинских организациях (МО) пациент должен госпитализироваться в инфекционный стационар.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Доставка в стационар больных из амбулаторно-поликлинических МО осуществляется на специально выделенном медицинском автотранспорте.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Медицинский персонал, оказывающий помощь пациентам с коронавирусной инфекцией 2019-nCoV и при подозрении на эту инфекцию, а также водители специализированного медицинского автотранспорта, должны быть обеспечены средствами индивидуальной защиты: шапочки, противочумные (хирургические) халаты, респираторы (типа NIOSH-certified N95, EU FFP2 или аналогичные). При перевозке пациентов защитная одежда медицинских работников меняется после каждого больного. При наличии изолированной кабины автотранспорта водитель должен быть одет в комбинезон.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После доставки больного в стационар транспорт и предметы, использованные при транспортировании, обеззараживаются на территории медицинской организации на специально оборудованной площадке со стоком и ямой.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 xml:space="preserve">Для проведения дезинфекции используют дезинфицирующие средства, разрешенные к </w:t>
      </w:r>
      <w:r>
        <w:lastRenderedPageBreak/>
        <w:t>применению, обеспечивающие эффективное обеззараживание в отношение вирусных инфекций. Для обеззараживания воздуха применяются средства и методы разрешенные в установленном порядке.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В приемном отделении проводят текущую и заключительную дезинфекцию.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В кладовой одежду больного хранят в индивидуальных мешках, сложенных в баки или полиэтиленовые мешки.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Пища для больных доставляется в посуде кухни к служебному входу "чистого" блока и там перекладывается из посуды кухни в посуду буфетной госпиталя. В буфетной пища раскладывается в посуду отделений и направляется в раздаточную отделения, где распределяется по порциям и разносится по палатам. Посуда, в которой пища поступила в отделение, обеззараживается кипячением, после чего бак с посудой передается в буфетную, где ее моют и хранят до следующей раздачи. Раздаточная снабжается всем необходимым для обеззараживания остатков пищи. Индивидуальная посуда обеззараживается после каждого приема пищи.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Медицинские отходы, в том числе биологические выделения пациентов (мокрота, моча, кал и др.) утилизируются в соответствии с санитарно-эпидемиологическими требованиями к обращению с медицинскими отходами, относятся к отходам класса B.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Постельные принадлежности после выписки, смерти или перемещения пациента сдаются в дезинфекционную камеру, в боксе, палате проводится заключительная дезинфекция поверхностей, мебели, оборудования, предметов ухода.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В инфекционном стационаре, где находится пациент с 2019-nCoV, устанавливается противоэпидемический режим, предусмотренный для инфекций с аэрозольным механизмом передачи.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Выписка больных разрешается после полного выздоровления.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В помещениях инфекционного стационара ежедневно проводится текущая дезинфекция, после освобождения помещений - заключительная дезинфекция.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Контроль соблюдения требований биологической безопасности в инфекционном стационаре осуществляют специалисты территориальных органов Роспотребнадзора.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Мероприятия по профилактике 2019-nCoV у медицинских работников.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Учитывая данные о высоких рисках заражения медицинских работников, необходимо выполнение ряда превентивных мероприятий.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Руководство медицинских организаций должно обеспечить проведение обучения и инструктажей медицинским сотрудникам по вопросам предупреждения распространения коронавирусной инфекции 2019-nCoV, проведения противоэпидемических мероприятий, использованию средств индивидуальной защиты (СИЗ) и мерах личной профилактики.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Медицинский персонал, оказывающий помощь пациентам с коронавирусной инфекцией 2019-nCoV и при подозрении должен быть обеспечен средствами индивидуальной защиты: шапочки, противочумные (хирургические) халаты, респираторы (типа NIOSH-certified N95, EU FFP2 или аналогичные).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Под особый контроль следует взять мероприятия по обеспечению безопасности воздушной среды. Необходимо обеззараживать воздух в помещениях медицинских организаций с применение разрешенных средств и методов.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lastRenderedPageBreak/>
        <w:t>Медицинский персонал не должен прикасаться к глазам, носу, рту, руками, в том числе в перчатках. Должна проводиться гигиеническая обработка рук с применением кожных спиртовых антисептиков до контакта с пациентом, перед проведением любой процедуры, после контакта с биоматериалами пациента и предметами в его окружении.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Для медицинских работников, в функции которых входит сбор и удаление медицинских отходов класса В, необходима защита органов дыхания с помощью респиратора.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При попадании биологического материала, содержащего возбудитель 2019-nCoV на слизистые оболочки или кожные покровы: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- руки обрабатывают спиртсодержащим кожным антисептиком или спиртом, если лицо не было защищено, то его протирают тампоном, смоченным 70%-м этиловым спиртом;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- слизистые оболочки рта и горла прополаскивают 70%-м этиловым спиртом, в глаза и нос закапывают 2%-й раствор борной кислоты.</w:t>
      </w:r>
    </w:p>
    <w:p w:rsidR="00795DBA" w:rsidRDefault="00795DBA">
      <w:pPr>
        <w:pStyle w:val="ConsPlusNormal"/>
        <w:spacing w:before="220"/>
        <w:ind w:firstLine="540"/>
        <w:jc w:val="both"/>
      </w:pPr>
      <w:r>
        <w:t>Необходимо организовать контроль за состоянием здоровья медицинских работников: ежедневные осмотры с проведением термометрии 2 раза в день на протяжении всего периода ухода за пациентами с коронавирусной инфекцией 2019-nCoV и в течение 14 дней после последнего контакта с больным.</w:t>
      </w:r>
    </w:p>
    <w:p w:rsidR="00795DBA" w:rsidRDefault="00795DBA">
      <w:pPr>
        <w:pStyle w:val="ConsPlusNormal"/>
        <w:ind w:firstLine="540"/>
        <w:jc w:val="both"/>
      </w:pPr>
    </w:p>
    <w:p w:rsidR="00795DBA" w:rsidRDefault="00795DBA">
      <w:pPr>
        <w:pStyle w:val="ConsPlusNormal"/>
        <w:ind w:firstLine="540"/>
        <w:jc w:val="both"/>
      </w:pPr>
    </w:p>
    <w:p w:rsidR="00795DBA" w:rsidRDefault="00795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CB7" w:rsidRDefault="00442CB7">
      <w:bookmarkStart w:id="1" w:name="_GoBack"/>
      <w:bookmarkEnd w:id="1"/>
    </w:p>
    <w:sectPr w:rsidR="00442CB7" w:rsidSect="003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BA"/>
    <w:rsid w:val="00442CB7"/>
    <w:rsid w:val="007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8BE6-D616-4153-8C3F-5CC0EC7A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3B0C824FCE5B19698569826FF16AAF25D6186A9AE07D25BF0C5A41D62CFE64E010A9B7E3753A8CDDF71F311A9ACFFE64136AA3358663DEv6xD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2020-04-09T12:49:00Z</dcterms:created>
  <dcterms:modified xsi:type="dcterms:W3CDTF">2020-04-09T12:50:00Z</dcterms:modified>
</cp:coreProperties>
</file>